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E171" w14:textId="3CDFF31F" w:rsidR="00481F0B" w:rsidRPr="004A0B70" w:rsidRDefault="00481F0B" w:rsidP="00481F0B">
      <w:pPr>
        <w:rPr>
          <w:b/>
          <w:sz w:val="22"/>
        </w:rPr>
      </w:pPr>
      <w:r>
        <w:rPr>
          <w:noProof/>
          <w:color w:val="000000"/>
        </w:rPr>
        <w:drawing>
          <wp:inline distT="0" distB="0" distL="0" distR="0" wp14:anchorId="1FE1FA2A" wp14:editId="0E7BC276">
            <wp:extent cx="5760720" cy="477520"/>
            <wp:effectExtent l="0" t="0" r="508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77520"/>
                    </a:xfrm>
                    <a:prstGeom prst="rect">
                      <a:avLst/>
                    </a:prstGeom>
                    <a:noFill/>
                    <a:ln>
                      <a:noFill/>
                    </a:ln>
                  </pic:spPr>
                </pic:pic>
              </a:graphicData>
            </a:graphic>
          </wp:inline>
        </w:drawing>
      </w:r>
    </w:p>
    <w:p w14:paraId="29439121" w14:textId="77777777" w:rsidR="00481F0B" w:rsidRPr="004A0B70" w:rsidRDefault="00481F0B" w:rsidP="00481F0B">
      <w:pPr>
        <w:rPr>
          <w:b/>
          <w:sz w:val="22"/>
        </w:rPr>
      </w:pPr>
    </w:p>
    <w:p w14:paraId="20237A1A" w14:textId="77777777" w:rsidR="00481F0B" w:rsidRPr="004A0B70" w:rsidRDefault="00481F0B" w:rsidP="00481F0B">
      <w:pPr>
        <w:rPr>
          <w:b/>
          <w:sz w:val="22"/>
        </w:rPr>
      </w:pPr>
    </w:p>
    <w:p w14:paraId="0C100C7E" w14:textId="77777777" w:rsidR="00481F0B" w:rsidRDefault="00481F0B" w:rsidP="00481F0B">
      <w:pPr>
        <w:rPr>
          <w:b/>
          <w:sz w:val="22"/>
        </w:rPr>
      </w:pPr>
    </w:p>
    <w:p w14:paraId="7C86FF3A" w14:textId="77777777" w:rsidR="00481F0B" w:rsidRPr="004A0B70" w:rsidRDefault="00481F0B" w:rsidP="00481F0B">
      <w:pPr>
        <w:rPr>
          <w:b/>
          <w:sz w:val="22"/>
        </w:rPr>
      </w:pPr>
    </w:p>
    <w:p w14:paraId="5EBBF777" w14:textId="77777777" w:rsidR="00481F0B" w:rsidRPr="00CE3C84" w:rsidRDefault="00481F0B" w:rsidP="00481F0B">
      <w:pPr>
        <w:jc w:val="center"/>
        <w:rPr>
          <w:b/>
          <w:sz w:val="22"/>
        </w:rPr>
      </w:pPr>
      <w:r w:rsidRPr="00CE3C84">
        <w:rPr>
          <w:b/>
          <w:sz w:val="22"/>
        </w:rPr>
        <w:t xml:space="preserve">BUREAU SYNDICAL </w:t>
      </w:r>
    </w:p>
    <w:p w14:paraId="6C118B2F" w14:textId="77777777" w:rsidR="00481F0B" w:rsidRPr="00CE3C84" w:rsidRDefault="00481F0B" w:rsidP="00481F0B">
      <w:pPr>
        <w:jc w:val="center"/>
        <w:rPr>
          <w:b/>
          <w:sz w:val="22"/>
        </w:rPr>
      </w:pPr>
    </w:p>
    <w:p w14:paraId="78158D0C" w14:textId="77777777" w:rsidR="00481F0B" w:rsidRPr="00CE3C84" w:rsidRDefault="00481F0B" w:rsidP="00481F0B">
      <w:pPr>
        <w:jc w:val="center"/>
        <w:rPr>
          <w:b/>
          <w:sz w:val="22"/>
        </w:rPr>
      </w:pPr>
      <w:r>
        <w:rPr>
          <w:b/>
          <w:sz w:val="22"/>
        </w:rPr>
        <w:t>MERCREDI 16 SEPTEMBRE 2015</w:t>
      </w:r>
    </w:p>
    <w:p w14:paraId="6DD0F2AD" w14:textId="77777777" w:rsidR="00481F0B" w:rsidRPr="00CE3C84" w:rsidRDefault="00481F0B" w:rsidP="00481F0B">
      <w:pPr>
        <w:jc w:val="center"/>
        <w:rPr>
          <w:b/>
          <w:sz w:val="22"/>
        </w:rPr>
      </w:pPr>
    </w:p>
    <w:p w14:paraId="03FAD7A7" w14:textId="77777777" w:rsidR="00481F0B" w:rsidRPr="00CE3C84" w:rsidRDefault="00481F0B" w:rsidP="00481F0B">
      <w:pPr>
        <w:jc w:val="center"/>
        <w:rPr>
          <w:b/>
          <w:sz w:val="22"/>
        </w:rPr>
      </w:pPr>
      <w:r>
        <w:rPr>
          <w:b/>
          <w:sz w:val="22"/>
        </w:rPr>
        <w:t>MAIRIE DE SEYSSINS – SALLE ANTOINE COMMANDEUR</w:t>
      </w:r>
    </w:p>
    <w:p w14:paraId="492FDE6F" w14:textId="77777777" w:rsidR="00481F0B" w:rsidRPr="00CE3C84" w:rsidRDefault="00481F0B" w:rsidP="00481F0B">
      <w:pPr>
        <w:jc w:val="center"/>
        <w:rPr>
          <w:b/>
          <w:sz w:val="22"/>
        </w:rPr>
      </w:pPr>
    </w:p>
    <w:p w14:paraId="4C752E14" w14:textId="77777777" w:rsidR="00481F0B" w:rsidRPr="00CE3C84" w:rsidRDefault="00481F0B" w:rsidP="00481F0B">
      <w:pPr>
        <w:jc w:val="center"/>
        <w:rPr>
          <w:b/>
          <w:sz w:val="22"/>
        </w:rPr>
      </w:pPr>
    </w:p>
    <w:p w14:paraId="4675825E" w14:textId="77777777" w:rsidR="00481F0B" w:rsidRDefault="00481F0B" w:rsidP="00481F0B">
      <w:pPr>
        <w:pStyle w:val="Corpsdetexte2"/>
        <w:rPr>
          <w:sz w:val="22"/>
        </w:rPr>
      </w:pPr>
    </w:p>
    <w:p w14:paraId="5DD6E8D1" w14:textId="77777777" w:rsidR="00481F0B" w:rsidRDefault="00481F0B" w:rsidP="00481F0B">
      <w:pPr>
        <w:pStyle w:val="Corpsdetexte2"/>
        <w:rPr>
          <w:sz w:val="22"/>
        </w:rPr>
      </w:pPr>
    </w:p>
    <w:p w14:paraId="18AE9496" w14:textId="77777777" w:rsidR="00481F0B" w:rsidRPr="00CE3C84" w:rsidRDefault="00481F0B" w:rsidP="00481F0B">
      <w:pPr>
        <w:pStyle w:val="Corpsdetexte2"/>
        <w:rPr>
          <w:sz w:val="22"/>
        </w:rPr>
      </w:pPr>
    </w:p>
    <w:p w14:paraId="25172678" w14:textId="77777777" w:rsidR="00481F0B" w:rsidRPr="00CE3C84" w:rsidRDefault="00481F0B" w:rsidP="00481F0B">
      <w:pPr>
        <w:pStyle w:val="Corpsdetexte2"/>
        <w:tabs>
          <w:tab w:val="left" w:pos="3828"/>
        </w:tabs>
        <w:rPr>
          <w:sz w:val="22"/>
        </w:rPr>
      </w:pPr>
    </w:p>
    <w:p w14:paraId="042B86AA" w14:textId="77777777" w:rsidR="00481F0B" w:rsidRPr="00CE3C84" w:rsidRDefault="00481F0B" w:rsidP="00481F0B">
      <w:pPr>
        <w:pStyle w:val="Corpsdetexte2"/>
        <w:tabs>
          <w:tab w:val="left" w:pos="3828"/>
        </w:tabs>
        <w:rPr>
          <w:sz w:val="22"/>
        </w:rPr>
      </w:pPr>
    </w:p>
    <w:p w14:paraId="14D9DCA9" w14:textId="77777777" w:rsidR="00481F0B" w:rsidRPr="008A0F99" w:rsidRDefault="00481F0B" w:rsidP="00481F0B">
      <w:pPr>
        <w:pStyle w:val="Corpsdetexte2"/>
        <w:rPr>
          <w:b/>
          <w:color w:val="000000"/>
          <w:sz w:val="22"/>
        </w:rPr>
      </w:pPr>
      <w:r w:rsidRPr="008A0F99">
        <w:rPr>
          <w:b/>
          <w:color w:val="000000"/>
          <w:sz w:val="22"/>
        </w:rPr>
        <w:t>PERSONNES PRESENTES :</w:t>
      </w:r>
    </w:p>
    <w:p w14:paraId="04F2FC04" w14:textId="77777777" w:rsidR="00481F0B" w:rsidRPr="00285461" w:rsidRDefault="00481F0B" w:rsidP="00481F0B">
      <w:pPr>
        <w:pStyle w:val="Corpsdetexte2"/>
        <w:rPr>
          <w:b/>
          <w:sz w:val="22"/>
        </w:rPr>
      </w:pPr>
    </w:p>
    <w:p w14:paraId="78BAD6E7" w14:textId="77777777" w:rsidR="00481F0B" w:rsidRPr="005D5499" w:rsidRDefault="00481F0B" w:rsidP="00481F0B">
      <w:pPr>
        <w:pStyle w:val="Corpsdetexte2"/>
        <w:tabs>
          <w:tab w:val="left" w:pos="567"/>
          <w:tab w:val="left" w:pos="3686"/>
          <w:tab w:val="left" w:pos="3828"/>
        </w:tabs>
        <w:rPr>
          <w:sz w:val="22"/>
        </w:rPr>
      </w:pPr>
      <w:r w:rsidRPr="005D5499">
        <w:rPr>
          <w:sz w:val="22"/>
        </w:rPr>
        <w:t>M.</w:t>
      </w:r>
      <w:r w:rsidRPr="005D5499">
        <w:rPr>
          <w:sz w:val="22"/>
        </w:rPr>
        <w:tab/>
      </w:r>
      <w:r w:rsidRPr="005D5499">
        <w:rPr>
          <w:sz w:val="22"/>
        </w:rPr>
        <w:tab/>
      </w:r>
      <w:proofErr w:type="spellStart"/>
      <w:r w:rsidRPr="005D5499">
        <w:rPr>
          <w:sz w:val="22"/>
        </w:rPr>
        <w:t>Yannik</w:t>
      </w:r>
      <w:proofErr w:type="spellEnd"/>
      <w:r w:rsidRPr="005D5499">
        <w:rPr>
          <w:sz w:val="22"/>
        </w:rPr>
        <w:t xml:space="preserve"> OLLIVIER</w:t>
      </w:r>
      <w:r w:rsidRPr="005D5499">
        <w:rPr>
          <w:sz w:val="22"/>
        </w:rPr>
        <w:tab/>
      </w:r>
      <w:r w:rsidRPr="005D5499">
        <w:rPr>
          <w:sz w:val="22"/>
        </w:rPr>
        <w:tab/>
        <w:t xml:space="preserve">Président de l’Etablissement Public du </w:t>
      </w:r>
      <w:proofErr w:type="spellStart"/>
      <w:r w:rsidRPr="005D5499">
        <w:rPr>
          <w:sz w:val="22"/>
        </w:rPr>
        <w:t>SCoT</w:t>
      </w:r>
      <w:proofErr w:type="spellEnd"/>
    </w:p>
    <w:p w14:paraId="32D357A0" w14:textId="77777777" w:rsidR="00481F0B" w:rsidRPr="005D5499" w:rsidRDefault="00481F0B" w:rsidP="00481F0B">
      <w:pPr>
        <w:pStyle w:val="Corpsdetexte2"/>
        <w:tabs>
          <w:tab w:val="clear" w:pos="993"/>
          <w:tab w:val="left" w:pos="567"/>
          <w:tab w:val="left" w:pos="3686"/>
          <w:tab w:val="left" w:pos="3828"/>
        </w:tabs>
        <w:ind w:right="-709"/>
        <w:rPr>
          <w:sz w:val="22"/>
        </w:rPr>
      </w:pPr>
      <w:r w:rsidRPr="005D5499">
        <w:rPr>
          <w:sz w:val="22"/>
        </w:rPr>
        <w:t>Mme</w:t>
      </w:r>
      <w:r w:rsidRPr="005D5499">
        <w:rPr>
          <w:sz w:val="22"/>
        </w:rPr>
        <w:tab/>
      </w:r>
      <w:r w:rsidRPr="005D5499">
        <w:rPr>
          <w:sz w:val="22"/>
        </w:rPr>
        <w:tab/>
        <w:t>Marie-Christine GARNIER</w:t>
      </w:r>
      <w:r w:rsidRPr="005D5499">
        <w:rPr>
          <w:sz w:val="22"/>
        </w:rPr>
        <w:tab/>
      </w:r>
      <w:r w:rsidRPr="005D5499">
        <w:rPr>
          <w:sz w:val="22"/>
        </w:rPr>
        <w:tab/>
        <w:t>VP de l’EP-</w:t>
      </w:r>
      <w:proofErr w:type="spellStart"/>
      <w:r w:rsidRPr="005D5499">
        <w:rPr>
          <w:sz w:val="22"/>
        </w:rPr>
        <w:t>SCoT</w:t>
      </w:r>
      <w:proofErr w:type="spellEnd"/>
      <w:r w:rsidRPr="005D5499">
        <w:rPr>
          <w:sz w:val="22"/>
        </w:rPr>
        <w:t xml:space="preserve"> –La Métro</w:t>
      </w:r>
    </w:p>
    <w:p w14:paraId="70D56AC4" w14:textId="77777777" w:rsidR="00481F0B" w:rsidRPr="005D5499" w:rsidRDefault="00481F0B" w:rsidP="00481F0B">
      <w:pPr>
        <w:pStyle w:val="Corpsdetexte2"/>
        <w:tabs>
          <w:tab w:val="left" w:pos="567"/>
          <w:tab w:val="left" w:pos="3828"/>
        </w:tabs>
        <w:ind w:right="-709"/>
        <w:rPr>
          <w:sz w:val="22"/>
        </w:rPr>
      </w:pPr>
      <w:r w:rsidRPr="005D5499">
        <w:rPr>
          <w:sz w:val="22"/>
        </w:rPr>
        <w:t>M.</w:t>
      </w:r>
      <w:r w:rsidRPr="005D5499">
        <w:rPr>
          <w:sz w:val="22"/>
        </w:rPr>
        <w:tab/>
      </w:r>
      <w:r w:rsidRPr="005D5499">
        <w:rPr>
          <w:sz w:val="22"/>
        </w:rPr>
        <w:tab/>
        <w:t>Jean-Paul BRET</w:t>
      </w:r>
      <w:r w:rsidRPr="005D5499">
        <w:rPr>
          <w:sz w:val="22"/>
        </w:rPr>
        <w:tab/>
        <w:t>Président CAPV - Maire de Le Pin</w:t>
      </w:r>
    </w:p>
    <w:p w14:paraId="466DD2A5" w14:textId="77777777" w:rsidR="00481F0B" w:rsidRPr="005D5499" w:rsidRDefault="00481F0B" w:rsidP="00481F0B">
      <w:pPr>
        <w:pStyle w:val="Corpsdetexte2"/>
        <w:tabs>
          <w:tab w:val="clear" w:pos="993"/>
          <w:tab w:val="left" w:pos="567"/>
          <w:tab w:val="left" w:pos="3686"/>
          <w:tab w:val="left" w:pos="3828"/>
        </w:tabs>
        <w:ind w:right="-709"/>
        <w:rPr>
          <w:sz w:val="22"/>
        </w:rPr>
      </w:pPr>
      <w:r w:rsidRPr="005D5499">
        <w:rPr>
          <w:sz w:val="22"/>
        </w:rPr>
        <w:t>Mme</w:t>
      </w:r>
      <w:r w:rsidRPr="005D5499">
        <w:rPr>
          <w:sz w:val="22"/>
        </w:rPr>
        <w:tab/>
      </w:r>
      <w:r w:rsidRPr="005D5499">
        <w:rPr>
          <w:sz w:val="22"/>
        </w:rPr>
        <w:tab/>
        <w:t>Laurence THERY</w:t>
      </w:r>
      <w:r w:rsidRPr="005D5499">
        <w:rPr>
          <w:sz w:val="22"/>
        </w:rPr>
        <w:tab/>
      </w:r>
      <w:r w:rsidRPr="005D5499">
        <w:rPr>
          <w:sz w:val="22"/>
        </w:rPr>
        <w:tab/>
        <w:t>VP de l’</w:t>
      </w:r>
      <w:proofErr w:type="spellStart"/>
      <w:r w:rsidRPr="005D5499">
        <w:rPr>
          <w:sz w:val="22"/>
        </w:rPr>
        <w:t>Ep-SCoT</w:t>
      </w:r>
      <w:proofErr w:type="spellEnd"/>
      <w:r w:rsidRPr="005D5499">
        <w:rPr>
          <w:sz w:val="22"/>
        </w:rPr>
        <w:t xml:space="preserve"> – Communauté de Communes Le Grésivaudan</w:t>
      </w:r>
    </w:p>
    <w:p w14:paraId="7E36DE14" w14:textId="77777777" w:rsidR="00481F0B" w:rsidRPr="005D5499" w:rsidRDefault="00481F0B" w:rsidP="00481F0B">
      <w:pPr>
        <w:pStyle w:val="Corpsdetexte2"/>
        <w:tabs>
          <w:tab w:val="clear" w:pos="993"/>
          <w:tab w:val="left" w:pos="567"/>
          <w:tab w:val="left" w:pos="3686"/>
          <w:tab w:val="left" w:pos="3828"/>
        </w:tabs>
        <w:ind w:right="-709"/>
        <w:rPr>
          <w:sz w:val="22"/>
        </w:rPr>
      </w:pPr>
      <w:r w:rsidRPr="005D5499">
        <w:rPr>
          <w:sz w:val="22"/>
        </w:rPr>
        <w:t>M.</w:t>
      </w:r>
      <w:r w:rsidRPr="005D5499">
        <w:rPr>
          <w:sz w:val="22"/>
        </w:rPr>
        <w:tab/>
      </w:r>
      <w:r w:rsidRPr="005D5499">
        <w:rPr>
          <w:sz w:val="22"/>
        </w:rPr>
        <w:tab/>
        <w:t>Didier RAMBAUD</w:t>
      </w:r>
      <w:r w:rsidRPr="005D5499">
        <w:rPr>
          <w:sz w:val="22"/>
        </w:rPr>
        <w:tab/>
      </w:r>
      <w:r w:rsidRPr="005D5499">
        <w:rPr>
          <w:sz w:val="22"/>
        </w:rPr>
        <w:tab/>
        <w:t>Président de la Communauté de Commune de Bièvre Est</w:t>
      </w:r>
    </w:p>
    <w:p w14:paraId="19F292D0" w14:textId="77777777" w:rsidR="00481F0B" w:rsidRPr="005D5499" w:rsidRDefault="00481F0B" w:rsidP="00481F0B">
      <w:pPr>
        <w:pStyle w:val="Corpsdetexte2"/>
        <w:tabs>
          <w:tab w:val="left" w:pos="3686"/>
          <w:tab w:val="left" w:pos="3828"/>
        </w:tabs>
        <w:ind w:right="-709"/>
        <w:rPr>
          <w:sz w:val="22"/>
        </w:rPr>
      </w:pPr>
      <w:r w:rsidRPr="005D5499">
        <w:rPr>
          <w:sz w:val="22"/>
        </w:rPr>
        <w:t>M.</w:t>
      </w:r>
      <w:r w:rsidRPr="005D5499">
        <w:rPr>
          <w:sz w:val="22"/>
        </w:rPr>
        <w:tab/>
        <w:t>Henri GERBE</w:t>
      </w:r>
      <w:r w:rsidRPr="005D5499">
        <w:rPr>
          <w:sz w:val="22"/>
        </w:rPr>
        <w:tab/>
      </w:r>
      <w:r w:rsidRPr="005D5499">
        <w:rPr>
          <w:sz w:val="22"/>
        </w:rPr>
        <w:tab/>
        <w:t>VP de l’EP-</w:t>
      </w:r>
      <w:proofErr w:type="spellStart"/>
      <w:r w:rsidRPr="005D5499">
        <w:rPr>
          <w:sz w:val="22"/>
        </w:rPr>
        <w:t>SCoT</w:t>
      </w:r>
      <w:proofErr w:type="spellEnd"/>
      <w:r w:rsidRPr="005D5499">
        <w:rPr>
          <w:sz w:val="22"/>
        </w:rPr>
        <w:t xml:space="preserve"> – Communauté de Communes de Bièvre Isère</w:t>
      </w:r>
    </w:p>
    <w:p w14:paraId="09F6FE9F" w14:textId="77777777" w:rsidR="00481F0B" w:rsidRPr="005D5499" w:rsidRDefault="00481F0B" w:rsidP="00481F0B">
      <w:pPr>
        <w:pStyle w:val="Corpsdetexte2"/>
        <w:tabs>
          <w:tab w:val="left" w:pos="3686"/>
          <w:tab w:val="left" w:pos="3828"/>
        </w:tabs>
        <w:ind w:right="-709"/>
        <w:rPr>
          <w:sz w:val="22"/>
        </w:rPr>
      </w:pPr>
      <w:r w:rsidRPr="005D5499">
        <w:rPr>
          <w:sz w:val="22"/>
        </w:rPr>
        <w:t xml:space="preserve">M. </w:t>
      </w:r>
      <w:r w:rsidRPr="005D5499">
        <w:rPr>
          <w:sz w:val="22"/>
        </w:rPr>
        <w:tab/>
        <w:t>Jérôme DUTRONCY</w:t>
      </w:r>
      <w:r w:rsidRPr="005D5499">
        <w:rPr>
          <w:sz w:val="22"/>
        </w:rPr>
        <w:tab/>
      </w:r>
      <w:r w:rsidRPr="005D5499">
        <w:rPr>
          <w:sz w:val="22"/>
        </w:rPr>
        <w:tab/>
      </w:r>
      <w:bookmarkStart w:id="0" w:name="OLE_LINK1"/>
      <w:r w:rsidRPr="005D5499">
        <w:rPr>
          <w:sz w:val="22"/>
        </w:rPr>
        <w:t>Délégué de l’EP-</w:t>
      </w:r>
      <w:proofErr w:type="spellStart"/>
      <w:r w:rsidRPr="005D5499">
        <w:rPr>
          <w:sz w:val="22"/>
        </w:rPr>
        <w:t>SCoT</w:t>
      </w:r>
      <w:proofErr w:type="spellEnd"/>
      <w:r w:rsidRPr="005D5499">
        <w:rPr>
          <w:sz w:val="22"/>
        </w:rPr>
        <w:t xml:space="preserve"> – </w:t>
      </w:r>
      <w:bookmarkEnd w:id="0"/>
      <w:r w:rsidRPr="005D5499">
        <w:rPr>
          <w:sz w:val="22"/>
        </w:rPr>
        <w:t>La Métro</w:t>
      </w:r>
    </w:p>
    <w:p w14:paraId="6392D10F" w14:textId="77777777" w:rsidR="00481F0B" w:rsidRPr="005D5499" w:rsidRDefault="00481F0B" w:rsidP="00481F0B">
      <w:pPr>
        <w:tabs>
          <w:tab w:val="left" w:pos="709"/>
          <w:tab w:val="left" w:pos="3828"/>
        </w:tabs>
        <w:ind w:right="-142"/>
        <w:rPr>
          <w:sz w:val="22"/>
          <w:szCs w:val="22"/>
        </w:rPr>
      </w:pPr>
      <w:r w:rsidRPr="005D5499">
        <w:rPr>
          <w:sz w:val="22"/>
          <w:szCs w:val="22"/>
        </w:rPr>
        <w:t xml:space="preserve">M. </w:t>
      </w:r>
      <w:r w:rsidRPr="005D5499">
        <w:rPr>
          <w:sz w:val="22"/>
          <w:szCs w:val="22"/>
        </w:rPr>
        <w:tab/>
        <w:t>Jean-Claude POTIÉ</w:t>
      </w:r>
      <w:r w:rsidRPr="005D5499">
        <w:rPr>
          <w:sz w:val="22"/>
          <w:szCs w:val="22"/>
        </w:rPr>
        <w:tab/>
        <w:t>Délégué de l’EP-</w:t>
      </w:r>
      <w:proofErr w:type="spellStart"/>
      <w:r w:rsidRPr="005D5499">
        <w:rPr>
          <w:sz w:val="22"/>
          <w:szCs w:val="22"/>
        </w:rPr>
        <w:t>SCoT</w:t>
      </w:r>
      <w:proofErr w:type="spellEnd"/>
      <w:r w:rsidRPr="005D5499">
        <w:rPr>
          <w:sz w:val="22"/>
          <w:szCs w:val="22"/>
        </w:rPr>
        <w:t xml:space="preserve"> – C. de C de la </w:t>
      </w:r>
      <w:proofErr w:type="spellStart"/>
      <w:r w:rsidRPr="005D5499">
        <w:rPr>
          <w:sz w:val="22"/>
          <w:szCs w:val="22"/>
        </w:rPr>
        <w:t>Bourne</w:t>
      </w:r>
      <w:proofErr w:type="spellEnd"/>
      <w:r w:rsidRPr="005D5499">
        <w:rPr>
          <w:sz w:val="22"/>
          <w:szCs w:val="22"/>
        </w:rPr>
        <w:t xml:space="preserve"> à l’Isère</w:t>
      </w:r>
    </w:p>
    <w:p w14:paraId="126B083D" w14:textId="77777777" w:rsidR="00481F0B" w:rsidRPr="005D5499" w:rsidRDefault="00481F0B" w:rsidP="00481F0B">
      <w:pPr>
        <w:pStyle w:val="Corpsdetexte2"/>
        <w:tabs>
          <w:tab w:val="left" w:pos="567"/>
          <w:tab w:val="left" w:pos="3828"/>
        </w:tabs>
        <w:ind w:right="-709"/>
        <w:rPr>
          <w:sz w:val="22"/>
        </w:rPr>
      </w:pPr>
      <w:r w:rsidRPr="005D5499">
        <w:rPr>
          <w:sz w:val="22"/>
        </w:rPr>
        <w:t>M.</w:t>
      </w:r>
      <w:r w:rsidRPr="005D5499">
        <w:rPr>
          <w:sz w:val="22"/>
        </w:rPr>
        <w:tab/>
      </w:r>
      <w:r w:rsidRPr="005D5499">
        <w:rPr>
          <w:sz w:val="22"/>
        </w:rPr>
        <w:tab/>
        <w:t>Bruno MAGNIER</w:t>
      </w:r>
      <w:r w:rsidRPr="005D5499">
        <w:rPr>
          <w:sz w:val="22"/>
        </w:rPr>
        <w:tab/>
        <w:t>La Métro</w:t>
      </w:r>
    </w:p>
    <w:p w14:paraId="2F27D332" w14:textId="77777777" w:rsidR="00481F0B" w:rsidRPr="005D5499" w:rsidRDefault="00481F0B" w:rsidP="00481F0B">
      <w:pPr>
        <w:tabs>
          <w:tab w:val="left" w:pos="709"/>
          <w:tab w:val="left" w:pos="3828"/>
        </w:tabs>
        <w:ind w:right="-142"/>
        <w:rPr>
          <w:sz w:val="22"/>
          <w:szCs w:val="22"/>
        </w:rPr>
      </w:pPr>
    </w:p>
    <w:p w14:paraId="25DDE022" w14:textId="77777777" w:rsidR="00481F0B" w:rsidRPr="005D5499" w:rsidRDefault="00481F0B" w:rsidP="00481F0B">
      <w:pPr>
        <w:pStyle w:val="Corpsdetexte2"/>
        <w:tabs>
          <w:tab w:val="clear" w:pos="709"/>
          <w:tab w:val="left" w:pos="567"/>
          <w:tab w:val="left" w:pos="3686"/>
          <w:tab w:val="left" w:pos="3828"/>
        </w:tabs>
        <w:ind w:right="-709"/>
        <w:rPr>
          <w:sz w:val="22"/>
        </w:rPr>
      </w:pPr>
    </w:p>
    <w:p w14:paraId="4BEC5051" w14:textId="77777777" w:rsidR="00481F0B" w:rsidRPr="005D5499" w:rsidRDefault="00481F0B" w:rsidP="00481F0B">
      <w:pPr>
        <w:pStyle w:val="Corpsdetexte2"/>
        <w:tabs>
          <w:tab w:val="clear" w:pos="709"/>
          <w:tab w:val="left" w:pos="567"/>
          <w:tab w:val="left" w:pos="3828"/>
        </w:tabs>
        <w:rPr>
          <w:sz w:val="22"/>
        </w:rPr>
      </w:pPr>
      <w:r w:rsidRPr="005D5499">
        <w:rPr>
          <w:sz w:val="22"/>
        </w:rPr>
        <w:t>M.</w:t>
      </w:r>
      <w:r w:rsidRPr="005D5499">
        <w:rPr>
          <w:sz w:val="22"/>
        </w:rPr>
        <w:tab/>
        <w:t>Philippe AUGER</w:t>
      </w:r>
      <w:r w:rsidRPr="005D5499">
        <w:rPr>
          <w:sz w:val="22"/>
        </w:rPr>
        <w:tab/>
        <w:t xml:space="preserve">Directeur de l’EP – </w:t>
      </w:r>
      <w:proofErr w:type="spellStart"/>
      <w:r w:rsidRPr="005D5499">
        <w:rPr>
          <w:sz w:val="22"/>
        </w:rPr>
        <w:t>SCoT</w:t>
      </w:r>
      <w:proofErr w:type="spellEnd"/>
    </w:p>
    <w:p w14:paraId="43D216B5" w14:textId="77777777" w:rsidR="00481F0B" w:rsidRPr="005D5499" w:rsidRDefault="00481F0B" w:rsidP="00481F0B">
      <w:pPr>
        <w:pStyle w:val="Corpsdetexte2"/>
        <w:tabs>
          <w:tab w:val="clear" w:pos="709"/>
          <w:tab w:val="left" w:pos="567"/>
          <w:tab w:val="left" w:pos="3828"/>
        </w:tabs>
        <w:rPr>
          <w:sz w:val="22"/>
        </w:rPr>
      </w:pPr>
      <w:r w:rsidRPr="005D5499">
        <w:rPr>
          <w:sz w:val="22"/>
        </w:rPr>
        <w:t>Mme</w:t>
      </w:r>
      <w:r w:rsidRPr="005D5499">
        <w:rPr>
          <w:sz w:val="22"/>
        </w:rPr>
        <w:tab/>
        <w:t>Murielle PEZET-KUHN</w:t>
      </w:r>
      <w:r w:rsidRPr="005D5499">
        <w:rPr>
          <w:sz w:val="22"/>
        </w:rPr>
        <w:tab/>
        <w:t>Directrice d’études environnement</w:t>
      </w:r>
    </w:p>
    <w:p w14:paraId="6DBDEB14" w14:textId="77777777" w:rsidR="00481F0B" w:rsidRPr="005D5499" w:rsidRDefault="00481F0B" w:rsidP="00481F0B">
      <w:pPr>
        <w:tabs>
          <w:tab w:val="left" w:pos="567"/>
          <w:tab w:val="left" w:pos="3828"/>
        </w:tabs>
        <w:ind w:right="-567"/>
        <w:rPr>
          <w:sz w:val="22"/>
        </w:rPr>
      </w:pPr>
      <w:r w:rsidRPr="005D5499">
        <w:rPr>
          <w:sz w:val="22"/>
        </w:rPr>
        <w:t>M.</w:t>
      </w:r>
      <w:r w:rsidRPr="005D5499">
        <w:rPr>
          <w:sz w:val="22"/>
        </w:rPr>
        <w:tab/>
        <w:t>Constant BERROU</w:t>
      </w:r>
      <w:r w:rsidRPr="005D5499">
        <w:rPr>
          <w:sz w:val="22"/>
        </w:rPr>
        <w:tab/>
        <w:t>Chargé d’études territoires</w:t>
      </w:r>
    </w:p>
    <w:p w14:paraId="29F0497D" w14:textId="77777777" w:rsidR="00481F0B" w:rsidRPr="005D5499" w:rsidRDefault="00481F0B" w:rsidP="00481F0B">
      <w:pPr>
        <w:pStyle w:val="Corpsdetexte2"/>
        <w:tabs>
          <w:tab w:val="clear" w:pos="709"/>
          <w:tab w:val="left" w:pos="567"/>
          <w:tab w:val="left" w:pos="3828"/>
        </w:tabs>
        <w:rPr>
          <w:sz w:val="22"/>
        </w:rPr>
      </w:pPr>
      <w:r w:rsidRPr="005D5499">
        <w:rPr>
          <w:sz w:val="22"/>
        </w:rPr>
        <w:t>M.</w:t>
      </w:r>
      <w:r w:rsidRPr="005D5499">
        <w:rPr>
          <w:sz w:val="22"/>
        </w:rPr>
        <w:tab/>
        <w:t>Maxime DORVILLE</w:t>
      </w:r>
      <w:r w:rsidRPr="005D5499">
        <w:rPr>
          <w:sz w:val="22"/>
        </w:rPr>
        <w:tab/>
        <w:t xml:space="preserve">Chargé de missions - EP – </w:t>
      </w:r>
      <w:proofErr w:type="spellStart"/>
      <w:r w:rsidRPr="005D5499">
        <w:rPr>
          <w:sz w:val="22"/>
        </w:rPr>
        <w:t>SCoT</w:t>
      </w:r>
      <w:proofErr w:type="spellEnd"/>
    </w:p>
    <w:p w14:paraId="0240178E" w14:textId="77777777" w:rsidR="00481F0B" w:rsidRPr="005D5499" w:rsidRDefault="00481F0B" w:rsidP="00481F0B">
      <w:pPr>
        <w:pStyle w:val="Corpsdetexte2"/>
        <w:tabs>
          <w:tab w:val="clear" w:pos="709"/>
          <w:tab w:val="left" w:pos="567"/>
          <w:tab w:val="left" w:pos="3828"/>
        </w:tabs>
        <w:rPr>
          <w:sz w:val="22"/>
        </w:rPr>
      </w:pPr>
      <w:r w:rsidRPr="005D5499">
        <w:rPr>
          <w:sz w:val="22"/>
        </w:rPr>
        <w:t>Mme</w:t>
      </w:r>
      <w:r w:rsidRPr="005D5499">
        <w:rPr>
          <w:sz w:val="22"/>
        </w:rPr>
        <w:tab/>
        <w:t>Stéphanie MACHENAUD</w:t>
      </w:r>
      <w:r w:rsidRPr="005D5499">
        <w:rPr>
          <w:sz w:val="22"/>
        </w:rPr>
        <w:tab/>
        <w:t xml:space="preserve">Chargée de missions - EP – </w:t>
      </w:r>
      <w:proofErr w:type="spellStart"/>
      <w:r w:rsidRPr="005D5499">
        <w:rPr>
          <w:sz w:val="22"/>
        </w:rPr>
        <w:t>SCoT</w:t>
      </w:r>
      <w:proofErr w:type="spellEnd"/>
    </w:p>
    <w:p w14:paraId="6FD45F93" w14:textId="77777777" w:rsidR="00481F0B" w:rsidRPr="005D5499" w:rsidRDefault="00481F0B" w:rsidP="00481F0B">
      <w:pPr>
        <w:pStyle w:val="Corpsdetexte2"/>
        <w:tabs>
          <w:tab w:val="clear" w:pos="709"/>
          <w:tab w:val="left" w:pos="567"/>
          <w:tab w:val="left" w:pos="3828"/>
        </w:tabs>
        <w:rPr>
          <w:sz w:val="22"/>
        </w:rPr>
      </w:pPr>
      <w:r w:rsidRPr="005D5499">
        <w:rPr>
          <w:sz w:val="22"/>
        </w:rPr>
        <w:t>M.</w:t>
      </w:r>
      <w:r w:rsidRPr="005D5499">
        <w:rPr>
          <w:sz w:val="22"/>
        </w:rPr>
        <w:tab/>
        <w:t>Olivier ALEXANDRE</w:t>
      </w:r>
      <w:r w:rsidRPr="005D5499">
        <w:rPr>
          <w:sz w:val="22"/>
        </w:rPr>
        <w:tab/>
        <w:t xml:space="preserve">Chargé de missions - EP – </w:t>
      </w:r>
      <w:proofErr w:type="spellStart"/>
      <w:r w:rsidRPr="005D5499">
        <w:rPr>
          <w:sz w:val="22"/>
        </w:rPr>
        <w:t>SCoT</w:t>
      </w:r>
      <w:proofErr w:type="spellEnd"/>
    </w:p>
    <w:p w14:paraId="41638510" w14:textId="77777777" w:rsidR="00481F0B" w:rsidRPr="005D5499" w:rsidRDefault="00481F0B" w:rsidP="00481F0B">
      <w:pPr>
        <w:pStyle w:val="Corpsdetexte2"/>
        <w:tabs>
          <w:tab w:val="clear" w:pos="709"/>
          <w:tab w:val="left" w:pos="567"/>
          <w:tab w:val="left" w:pos="3828"/>
        </w:tabs>
        <w:rPr>
          <w:sz w:val="22"/>
        </w:rPr>
      </w:pPr>
      <w:r w:rsidRPr="005D5499">
        <w:rPr>
          <w:sz w:val="22"/>
        </w:rPr>
        <w:t>Mme</w:t>
      </w:r>
      <w:r w:rsidRPr="005D5499">
        <w:rPr>
          <w:sz w:val="22"/>
        </w:rPr>
        <w:tab/>
        <w:t>Karine PONCET-MOISE</w:t>
      </w:r>
      <w:r w:rsidRPr="005D5499">
        <w:rPr>
          <w:sz w:val="22"/>
        </w:rPr>
        <w:tab/>
        <w:t>EP-</w:t>
      </w:r>
      <w:proofErr w:type="spellStart"/>
      <w:r w:rsidRPr="005D5499">
        <w:rPr>
          <w:sz w:val="22"/>
        </w:rPr>
        <w:t>SCoT</w:t>
      </w:r>
      <w:proofErr w:type="spellEnd"/>
    </w:p>
    <w:p w14:paraId="21F48E8E" w14:textId="77777777" w:rsidR="00481F0B" w:rsidRPr="005D5499" w:rsidRDefault="00481F0B" w:rsidP="00481F0B">
      <w:pPr>
        <w:pStyle w:val="Corpsdetexte2"/>
        <w:tabs>
          <w:tab w:val="clear" w:pos="709"/>
          <w:tab w:val="left" w:pos="567"/>
          <w:tab w:val="left" w:pos="3828"/>
        </w:tabs>
        <w:rPr>
          <w:sz w:val="22"/>
        </w:rPr>
      </w:pPr>
      <w:r w:rsidRPr="005D5499">
        <w:rPr>
          <w:sz w:val="22"/>
        </w:rPr>
        <w:t>Mme</w:t>
      </w:r>
      <w:r w:rsidRPr="005D5499">
        <w:rPr>
          <w:sz w:val="22"/>
        </w:rPr>
        <w:tab/>
      </w:r>
      <w:proofErr w:type="spellStart"/>
      <w:r w:rsidRPr="005D5499">
        <w:rPr>
          <w:sz w:val="22"/>
        </w:rPr>
        <w:t>Mara</w:t>
      </w:r>
      <w:proofErr w:type="spellEnd"/>
      <w:r w:rsidRPr="005D5499">
        <w:rPr>
          <w:sz w:val="22"/>
        </w:rPr>
        <w:t xml:space="preserve"> CALABRO</w:t>
      </w:r>
      <w:r w:rsidRPr="005D5499">
        <w:rPr>
          <w:sz w:val="22"/>
        </w:rPr>
        <w:tab/>
        <w:t>EP-</w:t>
      </w:r>
      <w:proofErr w:type="spellStart"/>
      <w:r w:rsidRPr="005D5499">
        <w:rPr>
          <w:sz w:val="22"/>
        </w:rPr>
        <w:t>SCoT</w:t>
      </w:r>
      <w:proofErr w:type="spellEnd"/>
    </w:p>
    <w:p w14:paraId="3E0DABF6" w14:textId="77777777" w:rsidR="00481F0B" w:rsidRPr="005D5499" w:rsidRDefault="00481F0B" w:rsidP="00481F0B">
      <w:pPr>
        <w:tabs>
          <w:tab w:val="left" w:pos="567"/>
          <w:tab w:val="left" w:pos="3828"/>
        </w:tabs>
        <w:ind w:right="-567"/>
        <w:rPr>
          <w:sz w:val="22"/>
        </w:rPr>
      </w:pPr>
      <w:r w:rsidRPr="005D5499">
        <w:rPr>
          <w:sz w:val="22"/>
        </w:rPr>
        <w:t>Mme</w:t>
      </w:r>
      <w:r w:rsidRPr="005D5499">
        <w:rPr>
          <w:sz w:val="22"/>
        </w:rPr>
        <w:tab/>
        <w:t>Cécile BENECH</w:t>
      </w:r>
      <w:r w:rsidRPr="005D5499">
        <w:rPr>
          <w:sz w:val="22"/>
        </w:rPr>
        <w:tab/>
        <w:t>Responsable Communauté de l’Eau – EP-</w:t>
      </w:r>
      <w:proofErr w:type="spellStart"/>
      <w:r w:rsidRPr="005D5499">
        <w:rPr>
          <w:sz w:val="22"/>
        </w:rPr>
        <w:t>SCoT</w:t>
      </w:r>
      <w:proofErr w:type="spellEnd"/>
    </w:p>
    <w:p w14:paraId="2D8AD60F" w14:textId="77777777" w:rsidR="00481F0B" w:rsidRPr="005D5499" w:rsidRDefault="00481F0B" w:rsidP="00481F0B">
      <w:pPr>
        <w:pStyle w:val="Corpsdetexte2"/>
        <w:tabs>
          <w:tab w:val="clear" w:pos="709"/>
          <w:tab w:val="left" w:pos="567"/>
          <w:tab w:val="left" w:pos="3828"/>
        </w:tabs>
        <w:rPr>
          <w:sz w:val="22"/>
        </w:rPr>
      </w:pPr>
    </w:p>
    <w:p w14:paraId="76BAD43A" w14:textId="767EC653" w:rsidR="00481F0B" w:rsidRPr="00B36D6D" w:rsidRDefault="00481F0B" w:rsidP="00481F0B">
      <w:pPr>
        <w:tabs>
          <w:tab w:val="left" w:pos="567"/>
          <w:tab w:val="left" w:pos="3828"/>
        </w:tabs>
        <w:ind w:right="-567"/>
        <w:rPr>
          <w:sz w:val="22"/>
        </w:rPr>
      </w:pPr>
    </w:p>
    <w:p w14:paraId="786CAA41" w14:textId="77777777" w:rsidR="00481F0B" w:rsidRPr="00B36D6D" w:rsidRDefault="00481F0B" w:rsidP="00481F0B">
      <w:pPr>
        <w:tabs>
          <w:tab w:val="left" w:pos="567"/>
          <w:tab w:val="left" w:pos="3828"/>
        </w:tabs>
        <w:rPr>
          <w:sz w:val="22"/>
        </w:rPr>
      </w:pPr>
    </w:p>
    <w:p w14:paraId="7BCC831C" w14:textId="77777777" w:rsidR="00481F0B" w:rsidRPr="00B36D6D" w:rsidRDefault="00481F0B" w:rsidP="00481F0B">
      <w:pPr>
        <w:pStyle w:val="Corpsdetexte2"/>
        <w:tabs>
          <w:tab w:val="clear" w:pos="709"/>
          <w:tab w:val="left" w:pos="567"/>
          <w:tab w:val="left" w:pos="3828"/>
        </w:tabs>
        <w:ind w:right="-709"/>
        <w:rPr>
          <w:b/>
          <w:sz w:val="22"/>
        </w:rPr>
      </w:pPr>
      <w:r w:rsidRPr="00B36D6D">
        <w:rPr>
          <w:b/>
          <w:sz w:val="22"/>
        </w:rPr>
        <w:t>PERSONNES  EXCUSEES :</w:t>
      </w:r>
    </w:p>
    <w:p w14:paraId="6FCEC0FB" w14:textId="77777777" w:rsidR="00481F0B" w:rsidRPr="00B36D6D" w:rsidRDefault="00481F0B" w:rsidP="00481F0B">
      <w:pPr>
        <w:pStyle w:val="Corpsdetexte2"/>
        <w:tabs>
          <w:tab w:val="clear" w:pos="709"/>
          <w:tab w:val="left" w:pos="567"/>
          <w:tab w:val="left" w:pos="3828"/>
        </w:tabs>
        <w:ind w:right="-709"/>
        <w:rPr>
          <w:b/>
          <w:sz w:val="22"/>
        </w:rPr>
      </w:pPr>
    </w:p>
    <w:p w14:paraId="69CE481B" w14:textId="77777777" w:rsidR="00481F0B" w:rsidRPr="00B36D6D" w:rsidRDefault="00481F0B" w:rsidP="00481F0B">
      <w:pPr>
        <w:pStyle w:val="Corpsdetexte2"/>
        <w:tabs>
          <w:tab w:val="clear" w:pos="709"/>
          <w:tab w:val="left" w:pos="567"/>
          <w:tab w:val="left" w:pos="3686"/>
          <w:tab w:val="left" w:pos="3828"/>
        </w:tabs>
        <w:ind w:right="-709"/>
        <w:rPr>
          <w:sz w:val="22"/>
        </w:rPr>
      </w:pPr>
      <w:r w:rsidRPr="00B36D6D">
        <w:rPr>
          <w:sz w:val="22"/>
        </w:rPr>
        <w:t>M.</w:t>
      </w:r>
      <w:r w:rsidRPr="00B36D6D">
        <w:rPr>
          <w:sz w:val="22"/>
        </w:rPr>
        <w:tab/>
        <w:t xml:space="preserve">Daniel NIOT (pas sûre) </w:t>
      </w:r>
      <w:r w:rsidRPr="00B36D6D">
        <w:rPr>
          <w:sz w:val="22"/>
        </w:rPr>
        <w:tab/>
      </w:r>
      <w:r w:rsidRPr="00B36D6D">
        <w:rPr>
          <w:sz w:val="22"/>
        </w:rPr>
        <w:tab/>
        <w:t>VP de l’EP-</w:t>
      </w:r>
      <w:proofErr w:type="spellStart"/>
      <w:r w:rsidRPr="00B36D6D">
        <w:rPr>
          <w:sz w:val="22"/>
        </w:rPr>
        <w:t>SCoT</w:t>
      </w:r>
      <w:proofErr w:type="spellEnd"/>
      <w:r w:rsidRPr="00B36D6D">
        <w:rPr>
          <w:sz w:val="22"/>
        </w:rPr>
        <w:t xml:space="preserve"> –Communauté de Communes du </w:t>
      </w:r>
      <w:proofErr w:type="spellStart"/>
      <w:r w:rsidRPr="00B36D6D">
        <w:rPr>
          <w:sz w:val="22"/>
        </w:rPr>
        <w:t>Trièves</w:t>
      </w:r>
      <w:proofErr w:type="spellEnd"/>
    </w:p>
    <w:p w14:paraId="29B11571" w14:textId="77777777" w:rsidR="00481F0B" w:rsidRPr="00B36D6D" w:rsidRDefault="00481F0B" w:rsidP="00481F0B">
      <w:pPr>
        <w:tabs>
          <w:tab w:val="left" w:pos="567"/>
          <w:tab w:val="left" w:pos="3828"/>
        </w:tabs>
        <w:rPr>
          <w:sz w:val="22"/>
        </w:rPr>
      </w:pPr>
      <w:r w:rsidRPr="00B36D6D">
        <w:rPr>
          <w:sz w:val="22"/>
        </w:rPr>
        <w:t>Mme</w:t>
      </w:r>
      <w:r w:rsidRPr="00B36D6D">
        <w:rPr>
          <w:sz w:val="22"/>
        </w:rPr>
        <w:tab/>
        <w:t xml:space="preserve">Christel BARACH </w:t>
      </w:r>
      <w:r w:rsidRPr="00B36D6D">
        <w:rPr>
          <w:sz w:val="22"/>
        </w:rPr>
        <w:tab/>
      </w:r>
      <w:r>
        <w:rPr>
          <w:sz w:val="22"/>
        </w:rPr>
        <w:t>Hôtel du Département</w:t>
      </w:r>
    </w:p>
    <w:p w14:paraId="09905D88" w14:textId="77777777" w:rsidR="00481F0B" w:rsidRPr="00B36D6D" w:rsidRDefault="00481F0B" w:rsidP="00481F0B">
      <w:pPr>
        <w:pStyle w:val="Corpsdetexte2"/>
        <w:tabs>
          <w:tab w:val="clear" w:pos="709"/>
          <w:tab w:val="left" w:pos="567"/>
          <w:tab w:val="left" w:pos="3828"/>
        </w:tabs>
        <w:ind w:right="-709"/>
        <w:rPr>
          <w:sz w:val="22"/>
        </w:rPr>
      </w:pPr>
      <w:r w:rsidRPr="00B36D6D">
        <w:rPr>
          <w:sz w:val="22"/>
        </w:rPr>
        <w:tab/>
      </w:r>
      <w:r w:rsidRPr="00B36D6D">
        <w:rPr>
          <w:sz w:val="22"/>
        </w:rPr>
        <w:tab/>
      </w:r>
    </w:p>
    <w:p w14:paraId="0260D6D8" w14:textId="77777777" w:rsidR="00481F0B" w:rsidRDefault="00481F0B" w:rsidP="00481F0B">
      <w:pPr>
        <w:pStyle w:val="Corpsdetexte2"/>
        <w:tabs>
          <w:tab w:val="clear" w:pos="709"/>
          <w:tab w:val="left" w:pos="567"/>
          <w:tab w:val="left" w:pos="3828"/>
        </w:tabs>
        <w:ind w:right="-709"/>
        <w:rPr>
          <w:sz w:val="22"/>
        </w:rPr>
      </w:pPr>
    </w:p>
    <w:p w14:paraId="788B44BA" w14:textId="77777777" w:rsidR="00481F0B" w:rsidRDefault="00481F0B" w:rsidP="00481F0B">
      <w:pPr>
        <w:pStyle w:val="Corpsdetexte2"/>
        <w:tabs>
          <w:tab w:val="clear" w:pos="709"/>
          <w:tab w:val="left" w:pos="567"/>
          <w:tab w:val="left" w:pos="3828"/>
        </w:tabs>
        <w:ind w:right="-709"/>
        <w:rPr>
          <w:sz w:val="22"/>
        </w:rPr>
      </w:pPr>
    </w:p>
    <w:p w14:paraId="11D8870A" w14:textId="77777777" w:rsidR="00481F0B" w:rsidRDefault="00481F0B" w:rsidP="00481F0B">
      <w:pPr>
        <w:pStyle w:val="Corpsdetexte2"/>
        <w:tabs>
          <w:tab w:val="clear" w:pos="709"/>
          <w:tab w:val="left" w:pos="567"/>
          <w:tab w:val="left" w:pos="3828"/>
        </w:tabs>
        <w:ind w:right="-709"/>
        <w:rPr>
          <w:sz w:val="22"/>
        </w:rPr>
      </w:pPr>
    </w:p>
    <w:p w14:paraId="3AC13AAA" w14:textId="77777777" w:rsidR="00481F0B" w:rsidRDefault="00481F0B" w:rsidP="00481F0B">
      <w:pPr>
        <w:pStyle w:val="Corpsdetexte2"/>
        <w:tabs>
          <w:tab w:val="clear" w:pos="709"/>
          <w:tab w:val="left" w:pos="567"/>
          <w:tab w:val="left" w:pos="3828"/>
        </w:tabs>
        <w:ind w:right="-709"/>
        <w:rPr>
          <w:sz w:val="22"/>
        </w:rPr>
      </w:pPr>
    </w:p>
    <w:p w14:paraId="21F44FCB" w14:textId="77777777" w:rsidR="00481F0B" w:rsidRDefault="00481F0B" w:rsidP="00481F0B">
      <w:pPr>
        <w:pStyle w:val="Corpsdetexte2"/>
        <w:tabs>
          <w:tab w:val="clear" w:pos="709"/>
          <w:tab w:val="left" w:pos="567"/>
          <w:tab w:val="left" w:pos="3828"/>
        </w:tabs>
        <w:ind w:right="-709"/>
        <w:rPr>
          <w:sz w:val="22"/>
        </w:rPr>
      </w:pPr>
    </w:p>
    <w:p w14:paraId="34A5F5E4" w14:textId="77777777" w:rsidR="00481F0B" w:rsidRPr="00B36D6D" w:rsidRDefault="00481F0B" w:rsidP="00481F0B">
      <w:pPr>
        <w:pStyle w:val="Corpsdetexte2"/>
        <w:tabs>
          <w:tab w:val="clear" w:pos="709"/>
          <w:tab w:val="left" w:pos="567"/>
          <w:tab w:val="left" w:pos="3828"/>
        </w:tabs>
        <w:ind w:right="-709"/>
        <w:rPr>
          <w:sz w:val="22"/>
        </w:rPr>
      </w:pPr>
    </w:p>
    <w:p w14:paraId="2131ED1E" w14:textId="77777777" w:rsidR="007F3EE8" w:rsidRDefault="00EC1B7D" w:rsidP="00156C5C">
      <w:pPr>
        <w:spacing w:line="276" w:lineRule="auto"/>
        <w:jc w:val="both"/>
      </w:pPr>
      <w:proofErr w:type="spellStart"/>
      <w:r w:rsidRPr="00F71E85">
        <w:rPr>
          <w:b/>
        </w:rPr>
        <w:lastRenderedPageBreak/>
        <w:t>Yannik</w:t>
      </w:r>
      <w:proofErr w:type="spellEnd"/>
      <w:r w:rsidRPr="00F71E85">
        <w:rPr>
          <w:b/>
        </w:rPr>
        <w:t xml:space="preserve"> OLLIVIER </w:t>
      </w:r>
      <w:r w:rsidRPr="00F71E85">
        <w:t>introd</w:t>
      </w:r>
      <w:r w:rsidR="00D13D30" w:rsidRPr="00F71E85">
        <w:t>uit la séance</w:t>
      </w:r>
      <w:r w:rsidR="00380D14" w:rsidRPr="00F71E85">
        <w:t xml:space="preserve"> e</w:t>
      </w:r>
      <w:r w:rsidR="00F71E85" w:rsidRPr="00F71E85">
        <w:t xml:space="preserve">n revenant sur le </w:t>
      </w:r>
      <w:r w:rsidR="007F3EE8">
        <w:t xml:space="preserve">calendrier </w:t>
      </w:r>
      <w:r w:rsidR="0099722B">
        <w:t>du second semestre</w:t>
      </w:r>
      <w:r w:rsidR="007F3EE8">
        <w:t xml:space="preserve">. Il rappelle notamment </w:t>
      </w:r>
      <w:r w:rsidR="00F2064B">
        <w:t>que le</w:t>
      </w:r>
      <w:r w:rsidR="007F3EE8">
        <w:t xml:space="preserve"> séminaire </w:t>
      </w:r>
      <w:r w:rsidR="00A57750">
        <w:t>« </w:t>
      </w:r>
      <w:r w:rsidR="00A01322">
        <w:t>SCoT</w:t>
      </w:r>
      <w:r w:rsidR="00A57750">
        <w:t xml:space="preserve"> et métropolisation »</w:t>
      </w:r>
      <w:r w:rsidR="00A01322">
        <w:t xml:space="preserve"> </w:t>
      </w:r>
      <w:r w:rsidR="001C5547">
        <w:t>pourra avoir lieu en Novembre</w:t>
      </w:r>
      <w:r w:rsidR="00540449" w:rsidRPr="00156C5C">
        <w:t xml:space="preserve"> </w:t>
      </w:r>
      <w:r w:rsidR="00540449">
        <w:t xml:space="preserve"> </w:t>
      </w:r>
      <w:r w:rsidR="00F2064B">
        <w:t xml:space="preserve">et </w:t>
      </w:r>
      <w:r w:rsidR="00A01322">
        <w:t xml:space="preserve">permettra d’aborder </w:t>
      </w:r>
      <w:r w:rsidR="007F3EE8">
        <w:t>les questio</w:t>
      </w:r>
      <w:r w:rsidR="00A01322">
        <w:t xml:space="preserve">ns autour du périmètre du SCoT ou encore </w:t>
      </w:r>
      <w:r w:rsidR="007F3EE8">
        <w:t xml:space="preserve">les relations entre les différents EPCI. </w:t>
      </w:r>
      <w:r w:rsidR="001C5547">
        <w:t>Un échange en comité syndical aura lieu sur ce projet pour en définir les modalités.</w:t>
      </w:r>
    </w:p>
    <w:p w14:paraId="13625664" w14:textId="77777777" w:rsidR="007F3EE8" w:rsidRDefault="007F3EE8" w:rsidP="00156C5C">
      <w:pPr>
        <w:spacing w:line="276" w:lineRule="auto"/>
        <w:jc w:val="both"/>
      </w:pPr>
    </w:p>
    <w:p w14:paraId="3E990089" w14:textId="77777777" w:rsidR="007F3EE8" w:rsidRDefault="007F3EE8" w:rsidP="00156C5C">
      <w:pPr>
        <w:pStyle w:val="Paragraphedeliste"/>
        <w:numPr>
          <w:ilvl w:val="0"/>
          <w:numId w:val="17"/>
        </w:numPr>
        <w:spacing w:line="276" w:lineRule="auto"/>
        <w:jc w:val="both"/>
      </w:pPr>
      <w:r w:rsidRPr="0099722B">
        <w:rPr>
          <w:u w:val="single"/>
        </w:rPr>
        <w:t>Délibération</w:t>
      </w:r>
      <w:r w:rsidR="0099722B" w:rsidRPr="0099722B">
        <w:rPr>
          <w:u w:val="single"/>
        </w:rPr>
        <w:t xml:space="preserve"> </w:t>
      </w:r>
      <w:r w:rsidR="00A01322">
        <w:rPr>
          <w:u w:val="single"/>
        </w:rPr>
        <w:t>Finances - A</w:t>
      </w:r>
      <w:r w:rsidR="0099722B" w:rsidRPr="0099722B">
        <w:rPr>
          <w:u w:val="single"/>
        </w:rPr>
        <w:t>ffectation des résultats 2014 </w:t>
      </w:r>
      <w:r>
        <w:t>:</w:t>
      </w:r>
    </w:p>
    <w:p w14:paraId="0EB6692E" w14:textId="77777777" w:rsidR="007F3EE8" w:rsidRDefault="007F3EE8" w:rsidP="00156C5C">
      <w:pPr>
        <w:spacing w:line="276" w:lineRule="auto"/>
        <w:jc w:val="both"/>
      </w:pPr>
    </w:p>
    <w:p w14:paraId="06EDC249" w14:textId="77777777" w:rsidR="007F3EE8" w:rsidRDefault="007F3EE8" w:rsidP="00156C5C">
      <w:pPr>
        <w:spacing w:line="276" w:lineRule="auto"/>
        <w:jc w:val="both"/>
      </w:pPr>
      <w:r w:rsidRPr="00EE166C">
        <w:rPr>
          <w:b/>
        </w:rPr>
        <w:t>Karine PONCET-MOISE</w:t>
      </w:r>
      <w:r>
        <w:t xml:space="preserve"> rappelle q</w:t>
      </w:r>
      <w:r w:rsidR="003A77F7">
        <w:t>ue le compte administratif a</w:t>
      </w:r>
      <w:r>
        <w:t xml:space="preserve"> été voté en Juin 2015. </w:t>
      </w:r>
    </w:p>
    <w:p w14:paraId="6A432350" w14:textId="77777777" w:rsidR="00A01322" w:rsidRDefault="00A01322" w:rsidP="00156C5C">
      <w:pPr>
        <w:spacing w:line="276" w:lineRule="auto"/>
        <w:jc w:val="both"/>
      </w:pPr>
      <w:r>
        <w:t xml:space="preserve">Le budget 2014 présentait les résultats suivants : </w:t>
      </w:r>
    </w:p>
    <w:p w14:paraId="2CAEA821" w14:textId="77777777" w:rsidR="00A01322" w:rsidRDefault="00A01322" w:rsidP="00156C5C">
      <w:pPr>
        <w:spacing w:line="276" w:lineRule="auto"/>
        <w:jc w:val="both"/>
      </w:pPr>
      <w:r>
        <w:t xml:space="preserve">Investissement : + 45 170, 81 euros </w:t>
      </w:r>
    </w:p>
    <w:p w14:paraId="4374BB53" w14:textId="77777777" w:rsidR="00A01322" w:rsidRDefault="00A01322" w:rsidP="00156C5C">
      <w:pPr>
        <w:spacing w:line="276" w:lineRule="auto"/>
        <w:jc w:val="both"/>
      </w:pPr>
      <w:r>
        <w:t>Fonctionnement : + 48 973, 06 euros</w:t>
      </w:r>
    </w:p>
    <w:p w14:paraId="704347F9" w14:textId="77777777" w:rsidR="00A01322" w:rsidRDefault="00A01322" w:rsidP="00156C5C">
      <w:pPr>
        <w:spacing w:line="276" w:lineRule="auto"/>
        <w:jc w:val="both"/>
      </w:pPr>
      <w:r>
        <w:t>Ce</w:t>
      </w:r>
      <w:r w:rsidR="001C5547">
        <w:t xml:space="preserve"> projet de </w:t>
      </w:r>
      <w:r>
        <w:t>délibération a pour objet d’affecter les résultats de l’exercice 2014 exposés</w:t>
      </w:r>
      <w:r w:rsidR="00F63E52">
        <w:t xml:space="preserve"> ci-dessus, sur l’exercice 2015. </w:t>
      </w:r>
      <w:r w:rsidR="001C5547">
        <w:t>Le bureau donne son accord</w:t>
      </w:r>
      <w:r w:rsidR="00F63E52">
        <w:t xml:space="preserve"> à l’unanimité.</w:t>
      </w:r>
    </w:p>
    <w:p w14:paraId="602D2014" w14:textId="77777777" w:rsidR="007F3EE8" w:rsidRDefault="007F3EE8" w:rsidP="00156C5C">
      <w:pPr>
        <w:spacing w:line="276" w:lineRule="auto"/>
        <w:jc w:val="both"/>
      </w:pPr>
    </w:p>
    <w:p w14:paraId="3E348C96" w14:textId="77777777" w:rsidR="00A01322" w:rsidRDefault="00A01322" w:rsidP="00156C5C">
      <w:pPr>
        <w:pStyle w:val="Paragraphedeliste"/>
        <w:numPr>
          <w:ilvl w:val="0"/>
          <w:numId w:val="17"/>
        </w:numPr>
        <w:spacing w:line="276" w:lineRule="auto"/>
        <w:jc w:val="both"/>
      </w:pPr>
      <w:r w:rsidRPr="0099722B">
        <w:rPr>
          <w:u w:val="single"/>
        </w:rPr>
        <w:t xml:space="preserve">Délibération </w:t>
      </w:r>
      <w:r>
        <w:rPr>
          <w:u w:val="single"/>
        </w:rPr>
        <w:t xml:space="preserve">Finances – DM n°1 au budget primitif </w:t>
      </w:r>
      <w:r>
        <w:t>:</w:t>
      </w:r>
    </w:p>
    <w:p w14:paraId="010230DC" w14:textId="77777777" w:rsidR="00A01322" w:rsidRDefault="00A01322" w:rsidP="00156C5C">
      <w:pPr>
        <w:spacing w:line="276" w:lineRule="auto"/>
        <w:jc w:val="both"/>
      </w:pPr>
    </w:p>
    <w:p w14:paraId="4C191DA5" w14:textId="77777777" w:rsidR="00A01322" w:rsidRDefault="00A01322" w:rsidP="00156C5C">
      <w:pPr>
        <w:spacing w:line="276" w:lineRule="auto"/>
        <w:jc w:val="both"/>
      </w:pPr>
      <w:r>
        <w:t>Cette première décision modificative de l’année 2015 a pour objet de reprendre les résultats de l’exercice 2014 et de réajuster les crédits inscrits au budget primitif 2015. Cette décision s’équilibre en dépenses et en recettes</w:t>
      </w:r>
      <w:r w:rsidR="003A77F7">
        <w:t>,</w:t>
      </w:r>
      <w:r>
        <w:t xml:space="preserve"> sans recours à des financements complémentaires des membres statutaires. La note jointe au dossier présente les principales évolutions budgétaires. </w:t>
      </w:r>
    </w:p>
    <w:p w14:paraId="7A9325D8" w14:textId="77777777" w:rsidR="00A01322" w:rsidRDefault="00F63E52" w:rsidP="00156C5C">
      <w:pPr>
        <w:spacing w:line="276" w:lineRule="auto"/>
        <w:jc w:val="both"/>
      </w:pPr>
      <w:r>
        <w:t xml:space="preserve">Cette délibération est adoptée à l’unanimité. </w:t>
      </w:r>
    </w:p>
    <w:p w14:paraId="7A1FD224" w14:textId="77777777" w:rsidR="00A01322" w:rsidRDefault="00A01322" w:rsidP="00156C5C">
      <w:pPr>
        <w:spacing w:line="276" w:lineRule="auto"/>
        <w:jc w:val="both"/>
      </w:pPr>
    </w:p>
    <w:p w14:paraId="31CDA6E4" w14:textId="77777777" w:rsidR="0089272F" w:rsidRDefault="0089272F" w:rsidP="00156C5C">
      <w:pPr>
        <w:pStyle w:val="Paragraphedeliste"/>
        <w:numPr>
          <w:ilvl w:val="0"/>
          <w:numId w:val="17"/>
        </w:numPr>
        <w:spacing w:line="276" w:lineRule="auto"/>
        <w:jc w:val="both"/>
      </w:pPr>
      <w:r w:rsidRPr="008C39D4">
        <w:rPr>
          <w:u w:val="single"/>
        </w:rPr>
        <w:t xml:space="preserve">Délibération complémentaire à la délibération </w:t>
      </w:r>
      <w:r w:rsidR="00F461C7" w:rsidRPr="008C39D4">
        <w:rPr>
          <w:u w:val="single"/>
        </w:rPr>
        <w:t>du 21 décembre 2012 approuvant le SCoT </w:t>
      </w:r>
      <w:r w:rsidR="00050166" w:rsidRPr="00050166">
        <w:rPr>
          <w:u w:val="single"/>
        </w:rPr>
        <w:t>et protocole d’accord sur la mise en œuvre du SCoT sur le territoire de la CCBI </w:t>
      </w:r>
      <w:r w:rsidR="00050166">
        <w:t>:</w:t>
      </w:r>
    </w:p>
    <w:p w14:paraId="39883D63" w14:textId="77777777" w:rsidR="00F461C7" w:rsidRDefault="00F461C7" w:rsidP="00156C5C">
      <w:pPr>
        <w:spacing w:line="276" w:lineRule="auto"/>
        <w:jc w:val="both"/>
      </w:pPr>
    </w:p>
    <w:p w14:paraId="3AA7E086" w14:textId="77777777" w:rsidR="00E7524B" w:rsidRDefault="00F461C7" w:rsidP="00156C5C">
      <w:pPr>
        <w:spacing w:line="276" w:lineRule="auto"/>
        <w:jc w:val="both"/>
      </w:pPr>
      <w:r w:rsidRPr="00EE166C">
        <w:rPr>
          <w:b/>
        </w:rPr>
        <w:t>Yannik OLLIVIER</w:t>
      </w:r>
      <w:r>
        <w:t xml:space="preserve"> rappelle que l</w:t>
      </w:r>
      <w:r w:rsidR="008C39D4">
        <w:t>a décision de justice relative au</w:t>
      </w:r>
      <w:r>
        <w:t xml:space="preserve"> contentieux engagé par la CC</w:t>
      </w:r>
      <w:r w:rsidR="001C5547">
        <w:t xml:space="preserve"> </w:t>
      </w:r>
      <w:r>
        <w:t>B</w:t>
      </w:r>
      <w:r w:rsidR="001C5547">
        <w:t xml:space="preserve">ourne à </w:t>
      </w:r>
      <w:r>
        <w:t>I</w:t>
      </w:r>
      <w:r w:rsidR="001C5547">
        <w:t xml:space="preserve">sère </w:t>
      </w:r>
      <w:r>
        <w:t xml:space="preserve"> à l’encontre du SCoT </w:t>
      </w:r>
      <w:r w:rsidR="008C39D4">
        <w:t>a</w:t>
      </w:r>
      <w:r>
        <w:t xml:space="preserve"> </w:t>
      </w:r>
      <w:r w:rsidR="008C39D4">
        <w:t xml:space="preserve">impliqué </w:t>
      </w:r>
      <w:r w:rsidR="00E7524B">
        <w:t xml:space="preserve">la nécessité </w:t>
      </w:r>
      <w:r w:rsidR="008C39D4">
        <w:t xml:space="preserve">de </w:t>
      </w:r>
      <w:r w:rsidR="00E7524B">
        <w:t xml:space="preserve">régulariser </w:t>
      </w:r>
      <w:r w:rsidR="008C39D4">
        <w:t xml:space="preserve">la </w:t>
      </w:r>
      <w:r w:rsidR="00281D8E">
        <w:t>délibération</w:t>
      </w:r>
      <w:r w:rsidR="004C08FC">
        <w:t xml:space="preserve"> d’approbation du SCoT du 21 décembre 2012</w:t>
      </w:r>
      <w:r w:rsidR="001C5547">
        <w:t xml:space="preserve"> en faisant mention de l’avis du préfet suite à la saisine de la commission de conciliation en matière de documents d’urbanisme</w:t>
      </w:r>
      <w:r w:rsidR="004C08FC">
        <w:t xml:space="preserve">. </w:t>
      </w:r>
    </w:p>
    <w:p w14:paraId="555D3B30" w14:textId="77777777" w:rsidR="0067280D" w:rsidRDefault="00E7524B" w:rsidP="00156C5C">
      <w:pPr>
        <w:spacing w:line="276" w:lineRule="auto"/>
        <w:jc w:val="both"/>
      </w:pPr>
      <w:r>
        <w:t xml:space="preserve">Le délai octroyé par le </w:t>
      </w:r>
      <w:r w:rsidR="001C5547">
        <w:t xml:space="preserve">juge </w:t>
      </w:r>
      <w:r>
        <w:t xml:space="preserve">pour </w:t>
      </w:r>
      <w:r w:rsidR="005A385A">
        <w:t xml:space="preserve">procéder à </w:t>
      </w:r>
      <w:r>
        <w:t xml:space="preserve">cette régularisation a aussi été l’occasion pour la CCBI de se rapprocher de l’EP SCoT </w:t>
      </w:r>
      <w:r w:rsidR="001C5547">
        <w:t xml:space="preserve">afin de  </w:t>
      </w:r>
      <w:r>
        <w:t>parvenir à un accord sur les différen</w:t>
      </w:r>
      <w:r w:rsidR="001C5547">
        <w:t>d</w:t>
      </w:r>
      <w:r>
        <w:t>s qui les opposent</w:t>
      </w:r>
      <w:r w:rsidR="003A77F7">
        <w:t>,</w:t>
      </w:r>
      <w:r>
        <w:t xml:space="preserve"> et purger le contentieux.</w:t>
      </w:r>
    </w:p>
    <w:p w14:paraId="74B4775A" w14:textId="77777777" w:rsidR="00F461C7" w:rsidRDefault="0067280D" w:rsidP="00156C5C">
      <w:pPr>
        <w:spacing w:line="276" w:lineRule="auto"/>
        <w:jc w:val="both"/>
      </w:pPr>
      <w:r>
        <w:t>La CCBI a également fait état d</w:t>
      </w:r>
      <w:r w:rsidR="00CB390E">
        <w:t>’une</w:t>
      </w:r>
      <w:r>
        <w:t xml:space="preserve"> demande d’appui financier qu’il conviendra d’étudier lors des débats budgétaires.</w:t>
      </w:r>
      <w:r w:rsidR="00E7524B">
        <w:t xml:space="preserve"> </w:t>
      </w:r>
    </w:p>
    <w:p w14:paraId="4A53AC82" w14:textId="77777777" w:rsidR="004C08FC" w:rsidRDefault="005A385A" w:rsidP="00156C5C">
      <w:pPr>
        <w:spacing w:line="276" w:lineRule="auto"/>
        <w:jc w:val="both"/>
      </w:pPr>
      <w:r>
        <w:t>Cette délibération permet de prendre acte de la régul</w:t>
      </w:r>
      <w:r w:rsidR="004C08FC">
        <w:t>arisation à effectuer et de man</w:t>
      </w:r>
      <w:r>
        <w:t xml:space="preserve">dater le président de l’EP SCoT </w:t>
      </w:r>
      <w:r w:rsidR="001C5547">
        <w:t xml:space="preserve">pour </w:t>
      </w:r>
      <w:r>
        <w:t>convenir</w:t>
      </w:r>
      <w:r w:rsidR="003A77F7">
        <w:t>,</w:t>
      </w:r>
      <w:r>
        <w:t xml:space="preserve"> avec la CCBI</w:t>
      </w:r>
      <w:r w:rsidR="003A77F7">
        <w:t>,</w:t>
      </w:r>
      <w:r>
        <w:t xml:space="preserve"> d’un protocole d’accord de mise en œuvre du SCoT</w:t>
      </w:r>
      <w:r w:rsidR="001C5547">
        <w:t xml:space="preserve"> sur le territoire de Bourne à Isère</w:t>
      </w:r>
      <w:r>
        <w:t xml:space="preserve">. </w:t>
      </w:r>
      <w:r w:rsidR="001C5547">
        <w:t xml:space="preserve">Le bureau donne son accord </w:t>
      </w:r>
      <w:r w:rsidR="00F63E52">
        <w:t xml:space="preserve">à l’unanimité. </w:t>
      </w:r>
    </w:p>
    <w:p w14:paraId="070DD7F6" w14:textId="77777777" w:rsidR="004C08FC" w:rsidRDefault="004C08FC" w:rsidP="00156C5C">
      <w:pPr>
        <w:spacing w:line="276" w:lineRule="auto"/>
        <w:jc w:val="both"/>
      </w:pPr>
    </w:p>
    <w:p w14:paraId="3922BEF3" w14:textId="77777777" w:rsidR="004C08FC" w:rsidRPr="004C08FC" w:rsidRDefault="004C08FC" w:rsidP="00156C5C">
      <w:pPr>
        <w:pStyle w:val="Paragraphedeliste"/>
        <w:numPr>
          <w:ilvl w:val="0"/>
          <w:numId w:val="17"/>
        </w:numPr>
        <w:spacing w:line="276" w:lineRule="auto"/>
        <w:jc w:val="both"/>
        <w:rPr>
          <w:u w:val="single"/>
        </w:rPr>
      </w:pPr>
      <w:r>
        <w:t>D</w:t>
      </w:r>
      <w:r w:rsidRPr="004C08FC">
        <w:rPr>
          <w:u w:val="single"/>
        </w:rPr>
        <w:t>élibération : Ressources humaines – convention de mise à disposition</w:t>
      </w:r>
      <w:r>
        <w:rPr>
          <w:u w:val="single"/>
        </w:rPr>
        <w:t> :</w:t>
      </w:r>
      <w:r w:rsidRPr="004C08FC">
        <w:rPr>
          <w:u w:val="single"/>
        </w:rPr>
        <w:t xml:space="preserve"> </w:t>
      </w:r>
    </w:p>
    <w:p w14:paraId="05044E2B" w14:textId="77777777" w:rsidR="004C08FC" w:rsidRDefault="004C08FC" w:rsidP="00156C5C">
      <w:pPr>
        <w:spacing w:line="276" w:lineRule="auto"/>
        <w:jc w:val="both"/>
      </w:pPr>
    </w:p>
    <w:p w14:paraId="11376B97" w14:textId="77777777" w:rsidR="001C5547" w:rsidRDefault="004C08FC" w:rsidP="00156C5C">
      <w:pPr>
        <w:spacing w:line="276" w:lineRule="auto"/>
        <w:jc w:val="both"/>
      </w:pPr>
      <w:r>
        <w:t xml:space="preserve">En raison de mouvements de personnels et en vue de répondre aux nécessités de fonctionnement administratif de l’EP SCoT, </w:t>
      </w:r>
      <w:r w:rsidR="00F63E52">
        <w:t>il est proposé au</w:t>
      </w:r>
      <w:r>
        <w:t xml:space="preserve"> Comité syndical </w:t>
      </w:r>
      <w:r w:rsidR="00F63E52">
        <w:t>d’</w:t>
      </w:r>
      <w:r>
        <w:t xml:space="preserve">autoriser </w:t>
      </w:r>
      <w:r w:rsidR="00F63E52">
        <w:t>le président à signer une</w:t>
      </w:r>
      <w:r>
        <w:t xml:space="preserve"> convention de mise à disposition, à temps partiel</w:t>
      </w:r>
      <w:r w:rsidR="00F63E52">
        <w:t xml:space="preserve"> pendant un an</w:t>
      </w:r>
      <w:r w:rsidR="0067280D">
        <w:t xml:space="preserve"> (40%)</w:t>
      </w:r>
      <w:r w:rsidR="00F63E52">
        <w:t xml:space="preserve">, </w:t>
      </w:r>
      <w:r>
        <w:t xml:space="preserve">de </w:t>
      </w:r>
      <w:r w:rsidR="00F63E52">
        <w:t xml:space="preserve">Mme </w:t>
      </w:r>
      <w:r>
        <w:t>Karine PONCET-MOISE, attachée territoriale titulaire de la communauté d’agglomération Grenoble Alpes Métropole, auprès de l’EP SCoT de la région grenobloise.</w:t>
      </w:r>
    </w:p>
    <w:p w14:paraId="16273A87" w14:textId="77777777" w:rsidR="004C08FC" w:rsidRDefault="001C5547" w:rsidP="00156C5C">
      <w:pPr>
        <w:spacing w:line="276" w:lineRule="auto"/>
        <w:jc w:val="both"/>
      </w:pPr>
      <w:r>
        <w:t>Accord du bureau.</w:t>
      </w:r>
      <w:r w:rsidR="004C08FC">
        <w:t xml:space="preserve"> </w:t>
      </w:r>
    </w:p>
    <w:p w14:paraId="79FD0922" w14:textId="77777777" w:rsidR="004C08FC" w:rsidRDefault="004C08FC" w:rsidP="00156C5C">
      <w:pPr>
        <w:spacing w:line="276" w:lineRule="auto"/>
        <w:jc w:val="both"/>
      </w:pPr>
    </w:p>
    <w:p w14:paraId="7B54511D" w14:textId="77777777" w:rsidR="00F63E52" w:rsidRDefault="00F63E52" w:rsidP="00156C5C">
      <w:pPr>
        <w:pStyle w:val="Paragraphedeliste"/>
        <w:numPr>
          <w:ilvl w:val="0"/>
          <w:numId w:val="17"/>
        </w:numPr>
        <w:spacing w:line="276" w:lineRule="auto"/>
        <w:jc w:val="both"/>
        <w:rPr>
          <w:u w:val="single"/>
        </w:rPr>
      </w:pPr>
      <w:r w:rsidRPr="00F63E52">
        <w:rPr>
          <w:u w:val="single"/>
        </w:rPr>
        <w:t>Délibération : Remboursement exceptionnel à un agent de l’EP SCoT</w:t>
      </w:r>
      <w:r>
        <w:rPr>
          <w:u w:val="single"/>
        </w:rPr>
        <w:t> :</w:t>
      </w:r>
    </w:p>
    <w:p w14:paraId="6CB8B7CC" w14:textId="77777777" w:rsidR="00F63E52" w:rsidRDefault="00F63E52" w:rsidP="00156C5C">
      <w:pPr>
        <w:spacing w:line="276" w:lineRule="auto"/>
        <w:jc w:val="both"/>
        <w:rPr>
          <w:u w:val="single"/>
        </w:rPr>
      </w:pPr>
    </w:p>
    <w:p w14:paraId="05700D77" w14:textId="77777777" w:rsidR="00F63E52" w:rsidRPr="001618FD" w:rsidRDefault="001618FD" w:rsidP="00156C5C">
      <w:pPr>
        <w:spacing w:line="276" w:lineRule="auto"/>
        <w:jc w:val="both"/>
      </w:pPr>
      <w:r>
        <w:t xml:space="preserve">Des chèques </w:t>
      </w:r>
      <w:proofErr w:type="spellStart"/>
      <w:r>
        <w:t>Cadhoc</w:t>
      </w:r>
      <w:proofErr w:type="spellEnd"/>
      <w:r>
        <w:t xml:space="preserve"> </w:t>
      </w:r>
      <w:r w:rsidR="00755F9C">
        <w:t xml:space="preserve">d’une valeur de 170 euros </w:t>
      </w:r>
      <w:r>
        <w:t>pour la prime de rentrée 2015 des enfan</w:t>
      </w:r>
      <w:r w:rsidR="00755F9C">
        <w:t>ts de Mme CALABRO, agent du SCoT</w:t>
      </w:r>
      <w:r>
        <w:t>,</w:t>
      </w:r>
      <w:r w:rsidR="00755F9C">
        <w:t xml:space="preserve"> ont été dérobés dans l’enceinte des locaux de l’EP SCoT. </w:t>
      </w:r>
      <w:r w:rsidRPr="001618FD">
        <w:t xml:space="preserve"> </w:t>
      </w:r>
    </w:p>
    <w:p w14:paraId="36C1478D" w14:textId="77777777" w:rsidR="001C5547" w:rsidRDefault="00755F9C" w:rsidP="001C5547">
      <w:pPr>
        <w:spacing w:line="276" w:lineRule="auto"/>
        <w:jc w:val="both"/>
      </w:pPr>
      <w:r>
        <w:t xml:space="preserve">Le vol étant confirmé par l’établissement délivrant ces chèques, l’EP SCoT a déposé une plainte au commissariat de police. Il est proposé que l’EP SCoT prenne à sa charge la réparation de ce préjudice et à rembourser à Mme CALABRO, sous forme d’une dépense exceptionnelle égale à la valeur des chèques, à savoir 170 euros. </w:t>
      </w:r>
      <w:r w:rsidR="001C5547">
        <w:t xml:space="preserve">Accord du bureau. </w:t>
      </w:r>
    </w:p>
    <w:p w14:paraId="2FE2C457" w14:textId="77777777" w:rsidR="00EE166C" w:rsidRDefault="00EE166C" w:rsidP="00156C5C">
      <w:pPr>
        <w:spacing w:line="276" w:lineRule="auto"/>
        <w:jc w:val="both"/>
      </w:pPr>
    </w:p>
    <w:p w14:paraId="29930876" w14:textId="77777777" w:rsidR="008C39D4" w:rsidRDefault="008C39D4" w:rsidP="00156C5C">
      <w:pPr>
        <w:spacing w:line="276" w:lineRule="auto"/>
        <w:jc w:val="both"/>
      </w:pPr>
    </w:p>
    <w:p w14:paraId="08B85BF4" w14:textId="77777777" w:rsidR="007F3EE8" w:rsidRPr="00F9347F" w:rsidRDefault="00FF6E46" w:rsidP="00156C5C">
      <w:pPr>
        <w:pStyle w:val="Paragraphedeliste"/>
        <w:numPr>
          <w:ilvl w:val="0"/>
          <w:numId w:val="17"/>
        </w:numPr>
        <w:spacing w:line="276" w:lineRule="auto"/>
        <w:jc w:val="both"/>
        <w:rPr>
          <w:u w:val="single"/>
        </w:rPr>
      </w:pPr>
      <w:r w:rsidRPr="00F9347F">
        <w:rPr>
          <w:u w:val="single"/>
        </w:rPr>
        <w:t>O</w:t>
      </w:r>
      <w:r w:rsidR="003A77F7">
        <w:rPr>
          <w:u w:val="single"/>
        </w:rPr>
        <w:t>rientations du programme de la C</w:t>
      </w:r>
      <w:r w:rsidRPr="00F9347F">
        <w:rPr>
          <w:u w:val="single"/>
        </w:rPr>
        <w:t>ommission Economie du SCoT</w:t>
      </w:r>
      <w:r w:rsidR="00D74647">
        <w:rPr>
          <w:u w:val="single"/>
        </w:rPr>
        <w:t xml:space="preserve"> du 5 novembre</w:t>
      </w:r>
      <w:r w:rsidR="00F9347F" w:rsidRPr="00F9347F">
        <w:rPr>
          <w:u w:val="single"/>
        </w:rPr>
        <w:t> :</w:t>
      </w:r>
    </w:p>
    <w:p w14:paraId="23AC6540" w14:textId="77777777" w:rsidR="007F3EE8" w:rsidRDefault="007F3EE8" w:rsidP="00156C5C">
      <w:pPr>
        <w:spacing w:line="276" w:lineRule="auto"/>
        <w:jc w:val="both"/>
      </w:pPr>
    </w:p>
    <w:p w14:paraId="27B51846" w14:textId="77777777" w:rsidR="007F3EE8" w:rsidRDefault="00F9347F" w:rsidP="00156C5C">
      <w:pPr>
        <w:spacing w:line="276" w:lineRule="auto"/>
        <w:jc w:val="both"/>
      </w:pPr>
      <w:r>
        <w:t xml:space="preserve">La note jointe au dossier permet de faire état des travaux réalisés dans le cadre de cette commission, présidée par </w:t>
      </w:r>
      <w:r w:rsidRPr="00534B62">
        <w:rPr>
          <w:b/>
        </w:rPr>
        <w:t>Pierre BEGUERY</w:t>
      </w:r>
      <w:r>
        <w:t xml:space="preserve">. </w:t>
      </w:r>
    </w:p>
    <w:p w14:paraId="69710EF7" w14:textId="77777777" w:rsidR="00BD6BFD" w:rsidRDefault="00BD6BFD" w:rsidP="00156C5C">
      <w:pPr>
        <w:spacing w:line="276" w:lineRule="auto"/>
        <w:jc w:val="both"/>
      </w:pPr>
    </w:p>
    <w:p w14:paraId="31581C42" w14:textId="77777777" w:rsidR="00BD6BFD" w:rsidRDefault="00BD6BFD" w:rsidP="00156C5C">
      <w:pPr>
        <w:spacing w:line="276" w:lineRule="auto"/>
        <w:jc w:val="both"/>
      </w:pPr>
      <w:r w:rsidRPr="00982B06">
        <w:rPr>
          <w:b/>
        </w:rPr>
        <w:t>Philippe AUGER</w:t>
      </w:r>
      <w:r>
        <w:t xml:space="preserve"> revient sur les pistes de travail proposées par la Commission</w:t>
      </w:r>
      <w:r w:rsidR="00534B62">
        <w:t>,</w:t>
      </w:r>
      <w:r>
        <w:t> et notamment :</w:t>
      </w:r>
    </w:p>
    <w:p w14:paraId="1C40D37D" w14:textId="77777777" w:rsidR="00534B62" w:rsidRDefault="00534B62" w:rsidP="00156C5C">
      <w:pPr>
        <w:spacing w:line="276" w:lineRule="auto"/>
        <w:jc w:val="both"/>
      </w:pPr>
    </w:p>
    <w:p w14:paraId="7DFE2F22" w14:textId="77777777" w:rsidR="00F9347F" w:rsidRDefault="00534B62" w:rsidP="00156C5C">
      <w:pPr>
        <w:spacing w:line="276" w:lineRule="auto"/>
        <w:jc w:val="both"/>
      </w:pPr>
      <w:r>
        <w:sym w:font="Wingdings" w:char="F0E0"/>
      </w:r>
      <w:r w:rsidR="00BD6BFD">
        <w:t xml:space="preserve"> Le</w:t>
      </w:r>
      <w:r w:rsidR="00F9347F">
        <w:t xml:space="preserve"> protocole de répartition des espaces économiques entre les différents EPCI. </w:t>
      </w:r>
    </w:p>
    <w:p w14:paraId="1B632B8E" w14:textId="77777777" w:rsidR="00BD6BFD" w:rsidRDefault="00F9347F" w:rsidP="00156C5C">
      <w:pPr>
        <w:spacing w:line="276" w:lineRule="auto"/>
        <w:jc w:val="both"/>
      </w:pPr>
      <w:r>
        <w:t>La commission souhaite poursuivre son appui aux territoires pour la mise en place de ce protocole, pour l’instant acté uni</w:t>
      </w:r>
      <w:r w:rsidR="00534B62">
        <w:t>quement sur le P</w:t>
      </w:r>
      <w:r w:rsidR="00BD6BFD">
        <w:t>ays voironnais</w:t>
      </w:r>
      <w:r w:rsidR="00534B62">
        <w:t>,</w:t>
      </w:r>
      <w:r w:rsidR="00BD6BFD">
        <w:t xml:space="preserve"> mais e</w:t>
      </w:r>
      <w:r>
        <w:t>n cours par exemple sur le Su</w:t>
      </w:r>
      <w:r w:rsidR="00BD6BFD">
        <w:t>d</w:t>
      </w:r>
      <w:r>
        <w:t xml:space="preserve"> Grésivaudan ou encore </w:t>
      </w:r>
      <w:r w:rsidR="00BD6BFD">
        <w:t xml:space="preserve">la </w:t>
      </w:r>
      <w:r>
        <w:t>Bièvre</w:t>
      </w:r>
      <w:r w:rsidR="001C5547">
        <w:t>-</w:t>
      </w:r>
      <w:r w:rsidR="00CB390E">
        <w:t xml:space="preserve">Valloire. </w:t>
      </w:r>
      <w:r w:rsidR="00982B06">
        <w:t xml:space="preserve">Il sera par ailleurs question des </w:t>
      </w:r>
      <w:r w:rsidR="001C5547">
        <w:t>impacts</w:t>
      </w:r>
      <w:r w:rsidR="00982B06">
        <w:t xml:space="preserve"> </w:t>
      </w:r>
      <w:r w:rsidR="001C5547">
        <w:t xml:space="preserve">sur </w:t>
      </w:r>
      <w:r w:rsidR="00982B06">
        <w:t>certains espaces économiques</w:t>
      </w:r>
      <w:r w:rsidR="001D60B1">
        <w:t xml:space="preserve"> de la règlementation en matière de risques</w:t>
      </w:r>
      <w:r w:rsidR="00982B06">
        <w:t>.</w:t>
      </w:r>
    </w:p>
    <w:p w14:paraId="468AB855" w14:textId="77777777" w:rsidR="00534B62" w:rsidRDefault="00534B62" w:rsidP="00156C5C">
      <w:pPr>
        <w:spacing w:line="276" w:lineRule="auto"/>
        <w:jc w:val="both"/>
      </w:pPr>
    </w:p>
    <w:p w14:paraId="52CE753C" w14:textId="77777777" w:rsidR="001D60B1" w:rsidRDefault="00534B62" w:rsidP="00156C5C">
      <w:pPr>
        <w:spacing w:line="276" w:lineRule="auto"/>
        <w:jc w:val="both"/>
      </w:pPr>
      <w:r>
        <w:sym w:font="Wingdings" w:char="F0E0"/>
      </w:r>
      <w:r w:rsidR="00BD6BFD">
        <w:t xml:space="preserve"> La d</w:t>
      </w:r>
      <w:r w:rsidR="00F9347F">
        <w:t>ens</w:t>
      </w:r>
      <w:r w:rsidR="00CB390E">
        <w:t>ification des zones d’activités</w:t>
      </w:r>
      <w:r w:rsidR="001D60B1">
        <w:t>.</w:t>
      </w:r>
    </w:p>
    <w:p w14:paraId="55746F43" w14:textId="77777777" w:rsidR="00BD6BFD" w:rsidRDefault="00BD6BFD" w:rsidP="00156C5C">
      <w:pPr>
        <w:spacing w:line="276" w:lineRule="auto"/>
        <w:jc w:val="both"/>
      </w:pPr>
      <w:r>
        <w:t>L’objectif est de travailler sur l</w:t>
      </w:r>
      <w:r w:rsidR="00F9347F">
        <w:t xml:space="preserve">’adéquation </w:t>
      </w:r>
      <w:r>
        <w:t>entre les exigences de densification et les besoins des</w:t>
      </w:r>
      <w:r w:rsidR="00F9347F">
        <w:t xml:space="preserve"> entreprises</w:t>
      </w:r>
      <w:r>
        <w:t xml:space="preserve">. Il s’agit de mettre en place des outils dans le cadre des PLU, des outils opérationnels, et de définir des conditions à inscrire dans les cahiers des charges des zones d’activités. </w:t>
      </w:r>
    </w:p>
    <w:p w14:paraId="6EDD4FD4" w14:textId="77777777" w:rsidR="00534B62" w:rsidRDefault="00534B62" w:rsidP="00156C5C">
      <w:pPr>
        <w:spacing w:line="276" w:lineRule="auto"/>
        <w:jc w:val="both"/>
      </w:pPr>
    </w:p>
    <w:p w14:paraId="3B4C66D6" w14:textId="77777777" w:rsidR="00F9347F" w:rsidRDefault="00534B62" w:rsidP="00156C5C">
      <w:pPr>
        <w:spacing w:line="276" w:lineRule="auto"/>
        <w:jc w:val="both"/>
      </w:pPr>
      <w:r>
        <w:sym w:font="Wingdings" w:char="F0E0"/>
      </w:r>
      <w:r w:rsidR="00BD6BFD">
        <w:t xml:space="preserve"> L’implantation de l’a</w:t>
      </w:r>
      <w:r w:rsidR="00F9347F">
        <w:t>ctivité économique</w:t>
      </w:r>
      <w:r w:rsidR="00BD6BFD">
        <w:t xml:space="preserve"> dans le tissu résidentiel. L’enjeu est mettre à disposition des outils opérationnels et de planification pour encourager </w:t>
      </w:r>
      <w:r w:rsidR="00982B06">
        <w:t>les entreprises à développer leur</w:t>
      </w:r>
      <w:r w:rsidR="001D60B1">
        <w:t>s</w:t>
      </w:r>
      <w:r w:rsidR="00982B06">
        <w:t xml:space="preserve"> activité</w:t>
      </w:r>
      <w:r w:rsidR="001D60B1">
        <w:t>s lorsqu’elles sont compatibles avec l’habitat</w:t>
      </w:r>
      <w:r w:rsidR="00982B06">
        <w:t xml:space="preserve"> </w:t>
      </w:r>
      <w:r w:rsidR="00F9347F">
        <w:t>dans les espaces de centralité urbaine</w:t>
      </w:r>
      <w:r w:rsidR="00982B06">
        <w:t xml:space="preserve"> afin de</w:t>
      </w:r>
      <w:r w:rsidR="00F9347F">
        <w:t xml:space="preserve"> tendre vers une plus grande mixité fonctionnelle </w:t>
      </w:r>
      <w:r w:rsidR="00982B06">
        <w:t xml:space="preserve">(habitat, commerces, </w:t>
      </w:r>
      <w:proofErr w:type="gramStart"/>
      <w:r w:rsidR="00982B06">
        <w:t>services…)</w:t>
      </w:r>
      <w:proofErr w:type="gramEnd"/>
      <w:r w:rsidR="00982B06">
        <w:t xml:space="preserve">. </w:t>
      </w:r>
    </w:p>
    <w:p w14:paraId="7D11EC17" w14:textId="77777777" w:rsidR="00534B62" w:rsidRDefault="00534B62" w:rsidP="00156C5C">
      <w:pPr>
        <w:spacing w:line="276" w:lineRule="auto"/>
        <w:jc w:val="both"/>
      </w:pPr>
    </w:p>
    <w:p w14:paraId="339B3215" w14:textId="77777777" w:rsidR="00534B62" w:rsidRDefault="00534B62" w:rsidP="00156C5C">
      <w:pPr>
        <w:spacing w:line="276" w:lineRule="auto"/>
        <w:jc w:val="both"/>
      </w:pPr>
      <w:r>
        <w:sym w:font="Wingdings" w:char="F0E0"/>
      </w:r>
      <w:r w:rsidR="00982B06">
        <w:t xml:space="preserve"> La p</w:t>
      </w:r>
      <w:r w:rsidR="001E4F8F">
        <w:t xml:space="preserve">rise en compte des critères qualitatifs (environnementaux et énergétiques) dans l’aménagement des zones d’activités. </w:t>
      </w:r>
      <w:r w:rsidR="00982B06">
        <w:t xml:space="preserve">Il est proposé </w:t>
      </w:r>
      <w:r w:rsidR="001E4F8F">
        <w:t>d’a</w:t>
      </w:r>
      <w:r w:rsidR="00982B06">
        <w:t>border cette question dans une C</w:t>
      </w:r>
      <w:r w:rsidR="001E4F8F">
        <w:t xml:space="preserve">ommission conjointe Environnement-Economie. </w:t>
      </w:r>
      <w:r w:rsidR="00982B06">
        <w:t xml:space="preserve">Il est notamment suggéré de travailler sur la définition d’un cahier </w:t>
      </w:r>
      <w:r w:rsidR="005D7832">
        <w:t xml:space="preserve">des charges pour traiter les questions d’impacts paysagers, de pollution lumineuse ou encore de réduction de la consommation énergétique. Ces pistes de travail font notamment référence </w:t>
      </w:r>
      <w:r w:rsidR="001D60B1">
        <w:t xml:space="preserve">aux projets de </w:t>
      </w:r>
      <w:r w:rsidR="005D7832">
        <w:t>parc</w:t>
      </w:r>
      <w:r w:rsidR="001D60B1">
        <w:t>s</w:t>
      </w:r>
      <w:r w:rsidR="005D7832">
        <w:t xml:space="preserve"> photovoltaïque</w:t>
      </w:r>
      <w:r w:rsidR="001D60B1">
        <w:t>s</w:t>
      </w:r>
      <w:r w:rsidR="005D7832">
        <w:t xml:space="preserve"> et </w:t>
      </w:r>
      <w:r w:rsidR="003B6FD0">
        <w:t>encourage</w:t>
      </w:r>
      <w:r w:rsidR="001D60B1">
        <w:t>nt</w:t>
      </w:r>
      <w:r w:rsidR="003B6FD0">
        <w:t xml:space="preserve"> à porter une réflexion sur </w:t>
      </w:r>
      <w:r w:rsidR="005D7832">
        <w:t xml:space="preserve">la capacité des entreprises </w:t>
      </w:r>
      <w:r w:rsidR="003B6FD0">
        <w:t>à installer des équipements de production d’énergie renouvelable sur leurs bâtiments.</w:t>
      </w:r>
    </w:p>
    <w:p w14:paraId="408CAA3E" w14:textId="77777777" w:rsidR="00071455" w:rsidRDefault="00071455" w:rsidP="00156C5C">
      <w:pPr>
        <w:spacing w:line="276" w:lineRule="auto"/>
        <w:jc w:val="both"/>
      </w:pPr>
      <w:bookmarkStart w:id="1" w:name="_GoBack"/>
      <w:bookmarkEnd w:id="1"/>
    </w:p>
    <w:p w14:paraId="63DD0FB1" w14:textId="77777777" w:rsidR="007F3EE8" w:rsidRDefault="00B11467" w:rsidP="00156C5C">
      <w:pPr>
        <w:spacing w:line="276" w:lineRule="auto"/>
        <w:jc w:val="both"/>
      </w:pPr>
      <w:r w:rsidRPr="00982B06">
        <w:rPr>
          <w:b/>
        </w:rPr>
        <w:t>Jérôme DUTRONCY</w:t>
      </w:r>
      <w:r>
        <w:t xml:space="preserve"> insiste sur l’intérêt de</w:t>
      </w:r>
      <w:r w:rsidR="00435D27">
        <w:t xml:space="preserve"> mener une commission conjointe </w:t>
      </w:r>
      <w:r>
        <w:t xml:space="preserve">dans la mesure </w:t>
      </w:r>
      <w:r w:rsidR="00435D27">
        <w:t xml:space="preserve">où la question des zones d’activités implique une répartition spatiale à l’échelle de la région grenobloise, mais également une attention particulière quant à la composition qualitative de ces zones. </w:t>
      </w:r>
    </w:p>
    <w:p w14:paraId="32AFDEC1" w14:textId="77777777" w:rsidR="00982B06" w:rsidRDefault="00982B06" w:rsidP="00156C5C">
      <w:pPr>
        <w:spacing w:line="276" w:lineRule="auto"/>
        <w:jc w:val="both"/>
      </w:pPr>
    </w:p>
    <w:p w14:paraId="200169B5" w14:textId="77777777" w:rsidR="003B5792" w:rsidRDefault="00D8508F" w:rsidP="00156C5C">
      <w:pPr>
        <w:spacing w:line="276" w:lineRule="auto"/>
        <w:jc w:val="both"/>
      </w:pPr>
      <w:r w:rsidRPr="00982B06">
        <w:rPr>
          <w:b/>
        </w:rPr>
        <w:t xml:space="preserve">Christian </w:t>
      </w:r>
      <w:r w:rsidR="00CB390E">
        <w:rPr>
          <w:b/>
        </w:rPr>
        <w:t>COIGNE</w:t>
      </w:r>
      <w:r>
        <w:t xml:space="preserve"> suggère d’anticiper les financements nécessaires à ces aménagements pour ne pas bloquer l’installation et l’investissement des entreprises, déjà soumises à différentes contraintes. Le rôle du SCoT n’est pas de f</w:t>
      </w:r>
      <w:r w:rsidR="003B5792">
        <w:t>inancer ces amé</w:t>
      </w:r>
      <w:r>
        <w:t>n</w:t>
      </w:r>
      <w:r w:rsidR="003B5792">
        <w:t>a</w:t>
      </w:r>
      <w:r>
        <w:t xml:space="preserve">gements mais </w:t>
      </w:r>
      <w:r w:rsidR="003B5792">
        <w:t xml:space="preserve">peut-être </w:t>
      </w:r>
      <w:r>
        <w:t xml:space="preserve">de flécher les </w:t>
      </w:r>
      <w:r w:rsidR="003B5792">
        <w:t>ressource</w:t>
      </w:r>
      <w:r>
        <w:t>s mobilisables</w:t>
      </w:r>
      <w:r w:rsidR="003B5792">
        <w:t xml:space="preserve"> dans les territoires</w:t>
      </w:r>
      <w:r>
        <w:t>.</w:t>
      </w:r>
    </w:p>
    <w:p w14:paraId="71410531" w14:textId="77777777" w:rsidR="00982B06" w:rsidRDefault="00982B06" w:rsidP="00156C5C">
      <w:pPr>
        <w:spacing w:line="276" w:lineRule="auto"/>
        <w:jc w:val="both"/>
      </w:pPr>
    </w:p>
    <w:p w14:paraId="66710ABB" w14:textId="77777777" w:rsidR="00D8508F" w:rsidRDefault="003B5792" w:rsidP="00156C5C">
      <w:pPr>
        <w:spacing w:line="276" w:lineRule="auto"/>
        <w:jc w:val="both"/>
      </w:pPr>
      <w:r w:rsidRPr="00982B06">
        <w:rPr>
          <w:b/>
        </w:rPr>
        <w:t>Christine GARNIER</w:t>
      </w:r>
      <w:r>
        <w:t xml:space="preserve"> explique que ces conditions peuvent finalement avantager les entreprises en les aidant à valoriser par exemple leur capital foncier. La densification peut permettre de préserver des terres agricoles pour les agriculteurs et de réaliser des économies d’aménagement pour les collectivités. </w:t>
      </w:r>
    </w:p>
    <w:p w14:paraId="19B5915C" w14:textId="77777777" w:rsidR="007F3EE8" w:rsidRDefault="007F3EE8" w:rsidP="00156C5C">
      <w:pPr>
        <w:spacing w:line="276" w:lineRule="auto"/>
        <w:jc w:val="both"/>
      </w:pPr>
    </w:p>
    <w:p w14:paraId="65963FB3" w14:textId="77777777" w:rsidR="007F3EE8" w:rsidRDefault="008570BD" w:rsidP="00156C5C">
      <w:pPr>
        <w:spacing w:line="276" w:lineRule="auto"/>
        <w:jc w:val="both"/>
      </w:pPr>
      <w:r w:rsidRPr="00982B06">
        <w:rPr>
          <w:b/>
        </w:rPr>
        <w:t>Laurence THERY</w:t>
      </w:r>
      <w:r>
        <w:t xml:space="preserve"> aborde la question de la</w:t>
      </w:r>
      <w:r w:rsidR="00D5583A">
        <w:t xml:space="preserve"> recharge des zones d’activités. </w:t>
      </w:r>
      <w:r w:rsidR="006F464D">
        <w:t>Elle explique qu’i</w:t>
      </w:r>
      <w:r w:rsidR="00D5583A">
        <w:t>l convien</w:t>
      </w:r>
      <w:r w:rsidR="006F464D">
        <w:t>drai</w:t>
      </w:r>
      <w:r w:rsidR="00D5583A">
        <w:t xml:space="preserve">t d’être attentif aux investissements existants et aux entreprises qui sont déjà implantées. </w:t>
      </w:r>
      <w:r w:rsidR="00AA3148">
        <w:t>Elle</w:t>
      </w:r>
      <w:r w:rsidR="00D5583A">
        <w:t xml:space="preserve"> suggère </w:t>
      </w:r>
      <w:r w:rsidR="00AA3148">
        <w:t xml:space="preserve">également </w:t>
      </w:r>
      <w:r w:rsidR="00D5583A">
        <w:t xml:space="preserve">que la question de la recharge soit inscrite dans un cadre temporel, avec des échéances, qu’il convient de définir préalablement. </w:t>
      </w:r>
    </w:p>
    <w:p w14:paraId="5016A898" w14:textId="77777777" w:rsidR="00336DDF" w:rsidRDefault="00AA3148" w:rsidP="00156C5C">
      <w:pPr>
        <w:spacing w:line="276" w:lineRule="auto"/>
        <w:jc w:val="both"/>
      </w:pPr>
      <w:r>
        <w:t>Elle</w:t>
      </w:r>
      <w:r w:rsidR="000C0701">
        <w:t xml:space="preserve"> reconnaît l’importance de favoriser </w:t>
      </w:r>
      <w:r w:rsidR="00336DDF">
        <w:t xml:space="preserve">l’investissement </w:t>
      </w:r>
      <w:r w:rsidR="000C0701">
        <w:t xml:space="preserve">des entreprises dans </w:t>
      </w:r>
      <w:r w:rsidR="00336DDF">
        <w:t xml:space="preserve">le tissu résidentiel, </w:t>
      </w:r>
      <w:r w:rsidR="000C0701">
        <w:t xml:space="preserve">mais estime qu’il faut également s’interroger sur </w:t>
      </w:r>
      <w:r w:rsidR="00336DDF">
        <w:t>les nuisances que peut causer la mixité foncti</w:t>
      </w:r>
      <w:r w:rsidR="000C0701">
        <w:t xml:space="preserve">onnelle. </w:t>
      </w:r>
    </w:p>
    <w:p w14:paraId="104E9EA5" w14:textId="77777777" w:rsidR="000C0701" w:rsidRDefault="000C0701" w:rsidP="00156C5C">
      <w:pPr>
        <w:spacing w:line="276" w:lineRule="auto"/>
        <w:jc w:val="both"/>
      </w:pPr>
    </w:p>
    <w:p w14:paraId="3328E819" w14:textId="77777777" w:rsidR="000C0701" w:rsidRDefault="000C0701" w:rsidP="00156C5C">
      <w:pPr>
        <w:spacing w:line="276" w:lineRule="auto"/>
        <w:jc w:val="both"/>
      </w:pPr>
      <w:r w:rsidRPr="00982B06">
        <w:rPr>
          <w:b/>
        </w:rPr>
        <w:t xml:space="preserve">Jérôme DUTRONCY </w:t>
      </w:r>
      <w:r w:rsidR="00AA3148">
        <w:t>ajoute que les C</w:t>
      </w:r>
      <w:r>
        <w:t>ommissions du SCoT permett</w:t>
      </w:r>
      <w:r w:rsidR="00AA3148">
        <w:t xml:space="preserve">ent de faire émerger des sujets et de </w:t>
      </w:r>
      <w:r>
        <w:t xml:space="preserve">s’emparer </w:t>
      </w:r>
      <w:r w:rsidR="00AA3148">
        <w:t xml:space="preserve">de </w:t>
      </w:r>
      <w:r>
        <w:t xml:space="preserve">problématiques supra-communautaires, mais que la dimension opérationnelle et la capacité d’action demeurent du ressort des collectivités locales. </w:t>
      </w:r>
    </w:p>
    <w:p w14:paraId="435CDDD9" w14:textId="77777777" w:rsidR="004F23D8" w:rsidRDefault="004F23D8" w:rsidP="00156C5C">
      <w:pPr>
        <w:spacing w:line="276" w:lineRule="auto"/>
        <w:jc w:val="both"/>
      </w:pPr>
    </w:p>
    <w:p w14:paraId="5CB7B4B5" w14:textId="77777777" w:rsidR="004F23D8" w:rsidRDefault="001D43E2" w:rsidP="00156C5C">
      <w:pPr>
        <w:spacing w:line="276" w:lineRule="auto"/>
        <w:jc w:val="both"/>
      </w:pPr>
      <w:r w:rsidRPr="00982B06">
        <w:rPr>
          <w:b/>
        </w:rPr>
        <w:t>Jean-Paul BRET</w:t>
      </w:r>
      <w:r w:rsidR="00982B06">
        <w:t xml:space="preserve"> rappelle que l’enjeu de </w:t>
      </w:r>
      <w:r>
        <w:t xml:space="preserve">la mixité fonctionnelle dans le tissu résidentiel est </w:t>
      </w:r>
      <w:r w:rsidR="00982B06">
        <w:t xml:space="preserve">de </w:t>
      </w:r>
      <w:r>
        <w:t xml:space="preserve">limiter les dépenses publiques et d’économiser l’espace. Il s’agit de maintenir et développer des activités économiques compatibles avec l’habitat, qui ne génèrent pas de nuisances. </w:t>
      </w:r>
    </w:p>
    <w:p w14:paraId="0E9C6CA8" w14:textId="77777777" w:rsidR="006101C4" w:rsidRDefault="006101C4" w:rsidP="00156C5C">
      <w:pPr>
        <w:spacing w:line="276" w:lineRule="auto"/>
        <w:jc w:val="both"/>
      </w:pPr>
    </w:p>
    <w:p w14:paraId="220127E6" w14:textId="77777777" w:rsidR="00AA3148" w:rsidRDefault="006101C4" w:rsidP="00156C5C">
      <w:pPr>
        <w:spacing w:line="276" w:lineRule="auto"/>
        <w:jc w:val="both"/>
      </w:pPr>
      <w:r w:rsidRPr="00982B06">
        <w:rPr>
          <w:b/>
        </w:rPr>
        <w:t xml:space="preserve">Christian </w:t>
      </w:r>
      <w:r w:rsidR="00CB390E">
        <w:rPr>
          <w:b/>
        </w:rPr>
        <w:t>COIGNE</w:t>
      </w:r>
      <w:r>
        <w:t xml:space="preserve"> rejoint </w:t>
      </w:r>
      <w:r w:rsidRPr="00982B06">
        <w:rPr>
          <w:b/>
        </w:rPr>
        <w:t>Jean-Paul BRET</w:t>
      </w:r>
      <w:r>
        <w:t xml:space="preserve"> sur la nécessité de favoriser la mixité fonctionnelle mais précise qu’il faut être attentif à l’évolution de ces espaces économiques, situés au sein ou à proximité de zones résidentielles. Il faut être en capacité d’encadrer ces espaces avec des outils adaptés.</w:t>
      </w:r>
    </w:p>
    <w:p w14:paraId="2164653E" w14:textId="77777777" w:rsidR="000C5785" w:rsidRDefault="000C5785" w:rsidP="00156C5C">
      <w:pPr>
        <w:spacing w:line="276" w:lineRule="auto"/>
        <w:jc w:val="both"/>
      </w:pPr>
    </w:p>
    <w:p w14:paraId="238CC854" w14:textId="77777777" w:rsidR="000C5785" w:rsidRDefault="000C5785" w:rsidP="00156C5C">
      <w:pPr>
        <w:spacing w:line="276" w:lineRule="auto"/>
        <w:jc w:val="both"/>
      </w:pPr>
    </w:p>
    <w:p w14:paraId="6AEDF8F5" w14:textId="77777777" w:rsidR="00CB390E" w:rsidRDefault="00CB390E" w:rsidP="00156C5C">
      <w:pPr>
        <w:spacing w:line="276" w:lineRule="auto"/>
        <w:jc w:val="both"/>
      </w:pPr>
    </w:p>
    <w:p w14:paraId="4674C2EB" w14:textId="77777777" w:rsidR="007F3EE8" w:rsidRDefault="00A57750" w:rsidP="00156C5C">
      <w:pPr>
        <w:pStyle w:val="Paragraphedeliste"/>
        <w:numPr>
          <w:ilvl w:val="0"/>
          <w:numId w:val="18"/>
        </w:numPr>
        <w:spacing w:line="276" w:lineRule="auto"/>
        <w:jc w:val="both"/>
      </w:pPr>
      <w:r w:rsidRPr="00A57750">
        <w:rPr>
          <w:u w:val="single"/>
        </w:rPr>
        <w:t>Séminaire « SCoT et métropolisation » </w:t>
      </w:r>
      <w:r>
        <w:t xml:space="preserve">: </w:t>
      </w:r>
    </w:p>
    <w:p w14:paraId="08668B37" w14:textId="77777777" w:rsidR="007F3EE8" w:rsidRDefault="007F3EE8" w:rsidP="00156C5C">
      <w:pPr>
        <w:spacing w:line="276" w:lineRule="auto"/>
        <w:jc w:val="both"/>
      </w:pPr>
    </w:p>
    <w:p w14:paraId="60F7684A" w14:textId="77777777" w:rsidR="007F3EE8" w:rsidRDefault="00A57750" w:rsidP="00156C5C">
      <w:pPr>
        <w:spacing w:line="276" w:lineRule="auto"/>
        <w:jc w:val="both"/>
      </w:pPr>
      <w:r w:rsidRPr="009E76BC">
        <w:rPr>
          <w:b/>
        </w:rPr>
        <w:t>Philippe AUGER</w:t>
      </w:r>
      <w:r>
        <w:t xml:space="preserve"> explique que cette matinée est destinée à :</w:t>
      </w:r>
    </w:p>
    <w:p w14:paraId="0E68B847" w14:textId="2679A52F" w:rsidR="00A57750" w:rsidRDefault="00372FF4" w:rsidP="00372FF4">
      <w:pPr>
        <w:spacing w:line="276" w:lineRule="auto"/>
        <w:ind w:left="360"/>
        <w:jc w:val="both"/>
      </w:pPr>
      <w:r>
        <w:t xml:space="preserve">- </w:t>
      </w:r>
      <w:r w:rsidR="00733E9A">
        <w:t>M</w:t>
      </w:r>
      <w:r w:rsidR="00A57750">
        <w:t xml:space="preserve">esurer les avancées depuis le séminaire de juillet 2014 concernant le suivi </w:t>
      </w:r>
      <w:r w:rsidR="00502875">
        <w:t>et la mise</w:t>
      </w:r>
      <w:r w:rsidR="00A57750">
        <w:t xml:space="preserve"> en œuvre en repérant les points positifs et les difficultés rencontrées de manière à procéder à des ajustements des modalit</w:t>
      </w:r>
      <w:r w:rsidR="00D74647">
        <w:t>és d’intervention de l’EP SCoT</w:t>
      </w:r>
      <w:r w:rsidR="00AA3148">
        <w:t>,</w:t>
      </w:r>
    </w:p>
    <w:p w14:paraId="627223A7" w14:textId="77777777" w:rsidR="001D60B1" w:rsidRDefault="001D60B1" w:rsidP="00372FF4">
      <w:pPr>
        <w:spacing w:line="276" w:lineRule="auto"/>
        <w:ind w:left="360"/>
        <w:jc w:val="both"/>
      </w:pPr>
      <w:r>
        <w:t xml:space="preserve">- </w:t>
      </w:r>
      <w:r w:rsidR="0067280D">
        <w:t>Donner d</w:t>
      </w:r>
      <w:r w:rsidR="005F2DDA">
        <w:t xml:space="preserve">es éléments à jour sur </w:t>
      </w:r>
      <w:r>
        <w:t xml:space="preserve"> le fonctionnement de la région grenobloise en abordant notamment les notions d’autonomie et d’interdépendance des territoires. </w:t>
      </w:r>
    </w:p>
    <w:p w14:paraId="4FCEAFC8" w14:textId="77777777" w:rsidR="00D74647" w:rsidRDefault="00733E9A" w:rsidP="00CB390E">
      <w:pPr>
        <w:ind w:left="360"/>
      </w:pPr>
      <w:r>
        <w:t xml:space="preserve">- </w:t>
      </w:r>
      <w:r w:rsidR="00502875">
        <w:t xml:space="preserve">Apporter des éléments </w:t>
      </w:r>
      <w:r w:rsidR="00AA3148">
        <w:t>pour redynamiser les</w:t>
      </w:r>
      <w:r w:rsidR="00502875">
        <w:t xml:space="preserve"> travaux de l’EP SCoT</w:t>
      </w:r>
      <w:r w:rsidR="009E76BC">
        <w:t>,</w:t>
      </w:r>
      <w:r w:rsidR="00D74647">
        <w:t xml:space="preserve"> en permettant aux territoires de faire u</w:t>
      </w:r>
      <w:r w:rsidR="009E76BC">
        <w:t>n retour sur leurs</w:t>
      </w:r>
      <w:r w:rsidR="00D74647">
        <w:t xml:space="preserve"> difficultés ou </w:t>
      </w:r>
      <w:r w:rsidR="009E76BC">
        <w:t xml:space="preserve">leurs </w:t>
      </w:r>
      <w:r w:rsidR="00D74647">
        <w:t>acquis en matière de mise en œuvre du SCoT</w:t>
      </w:r>
      <w:r w:rsidR="00AA3148">
        <w:t>,</w:t>
      </w:r>
      <w:r w:rsidR="00D74647">
        <w:t xml:space="preserve"> </w:t>
      </w:r>
    </w:p>
    <w:p w14:paraId="473A7DFF" w14:textId="77777777" w:rsidR="00502875" w:rsidRDefault="00502875" w:rsidP="00372FF4">
      <w:pPr>
        <w:spacing w:line="276" w:lineRule="auto"/>
        <w:ind w:left="360"/>
        <w:jc w:val="both"/>
      </w:pPr>
      <w:r>
        <w:t>- Renforcer les échanges politiques autour de la pertinence et des moyens de</w:t>
      </w:r>
      <w:r w:rsidR="00AA3148">
        <w:t>s</w:t>
      </w:r>
      <w:r>
        <w:t xml:space="preserve"> politiques interterritoriales à l’échelle du SCoT. Il s’agit de f</w:t>
      </w:r>
      <w:r w:rsidR="009E76BC">
        <w:t>aire le point sur l’articulation entre le SCoT et les différentes politiques publiques interterritoriales</w:t>
      </w:r>
      <w:r>
        <w:t xml:space="preserve"> en étudiant par exemple </w:t>
      </w:r>
      <w:r w:rsidR="00D65834">
        <w:t>les relations rural/urbain ou encore périurbain/urbain métropolitain</w:t>
      </w:r>
      <w:r w:rsidR="00AA3148">
        <w:t>,</w:t>
      </w:r>
    </w:p>
    <w:p w14:paraId="2A008085" w14:textId="77777777" w:rsidR="00D74647" w:rsidRDefault="00502875" w:rsidP="00372FF4">
      <w:pPr>
        <w:spacing w:line="276" w:lineRule="auto"/>
        <w:ind w:left="360"/>
        <w:jc w:val="both"/>
      </w:pPr>
      <w:r>
        <w:t>-</w:t>
      </w:r>
      <w:r w:rsidR="00B15BAE">
        <w:t xml:space="preserve"> Gérer l’articulation entre </w:t>
      </w:r>
      <w:r>
        <w:t xml:space="preserve">le </w:t>
      </w:r>
      <w:r w:rsidR="00B15BAE">
        <w:t xml:space="preserve">SCoT </w:t>
      </w:r>
      <w:r w:rsidR="001D60B1">
        <w:t>de</w:t>
      </w:r>
      <w:r w:rsidR="00B15BAE">
        <w:t xml:space="preserve"> la région grenobloise</w:t>
      </w:r>
      <w:r w:rsidR="001D60B1">
        <w:t xml:space="preserve"> et les aires métropolitaines</w:t>
      </w:r>
      <w:r w:rsidR="005F2DDA">
        <w:t xml:space="preserve"> </w:t>
      </w:r>
      <w:r w:rsidR="001D60B1">
        <w:t>voisines (</w:t>
      </w:r>
      <w:proofErr w:type="spellStart"/>
      <w:r w:rsidR="001D60B1">
        <w:t>Lyon</w:t>
      </w:r>
      <w:proofErr w:type="gramStart"/>
      <w:r w:rsidR="001D60B1">
        <w:t>,sillon</w:t>
      </w:r>
      <w:proofErr w:type="spellEnd"/>
      <w:proofErr w:type="gramEnd"/>
      <w:r w:rsidR="001D60B1">
        <w:t xml:space="preserve"> alpin).</w:t>
      </w:r>
    </w:p>
    <w:p w14:paraId="704F42D5" w14:textId="77777777" w:rsidR="00094F94" w:rsidRDefault="00094F94" w:rsidP="00156C5C">
      <w:pPr>
        <w:spacing w:line="276" w:lineRule="auto"/>
        <w:jc w:val="both"/>
      </w:pPr>
    </w:p>
    <w:p w14:paraId="2BC3E163" w14:textId="77777777" w:rsidR="00094F94" w:rsidRDefault="00094F94" w:rsidP="00156C5C">
      <w:pPr>
        <w:spacing w:line="276" w:lineRule="auto"/>
        <w:jc w:val="both"/>
      </w:pPr>
      <w:r>
        <w:t xml:space="preserve">Plusieurs intervenants sont pressentis : </w:t>
      </w:r>
    </w:p>
    <w:p w14:paraId="14AA5E1F" w14:textId="77777777" w:rsidR="00094F94" w:rsidRDefault="006A2976" w:rsidP="00156C5C">
      <w:pPr>
        <w:spacing w:line="276" w:lineRule="auto"/>
        <w:jc w:val="both"/>
      </w:pPr>
      <w:r>
        <w:t>- Magali</w:t>
      </w:r>
      <w:r w:rsidR="00094F94">
        <w:t xml:space="preserve"> TALANDIER, enseignante chercheuse, apportera des éléments sur le fonctionnement économique du territoire en expliquant quels sont les atouts à mettre en valeur pour garantir une dynamique écono</w:t>
      </w:r>
      <w:r w:rsidR="00AA3148">
        <w:t>mique sur la région grenobloise,</w:t>
      </w:r>
      <w:r w:rsidR="00094F94">
        <w:t xml:space="preserve"> </w:t>
      </w:r>
    </w:p>
    <w:p w14:paraId="66E985DB" w14:textId="77777777" w:rsidR="00094F94" w:rsidRDefault="00094F94" w:rsidP="00156C5C">
      <w:pPr>
        <w:spacing w:line="276" w:lineRule="auto"/>
        <w:jc w:val="both"/>
      </w:pPr>
      <w:r>
        <w:t xml:space="preserve">- Alain FAURE, </w:t>
      </w:r>
      <w:r w:rsidR="00AA3148">
        <w:t xml:space="preserve">enseignant chercheur PACTE, </w:t>
      </w:r>
      <w:r>
        <w:t xml:space="preserve">abordera la question du rôle des SCoT dans cette phase actuelle de </w:t>
      </w:r>
      <w:r w:rsidR="00AA3148">
        <w:t>réorganisation des territoires,</w:t>
      </w:r>
    </w:p>
    <w:p w14:paraId="27C0FE0C" w14:textId="77777777" w:rsidR="00094F94" w:rsidRDefault="006A2976" w:rsidP="00156C5C">
      <w:pPr>
        <w:spacing w:line="276" w:lineRule="auto"/>
        <w:jc w:val="both"/>
      </w:pPr>
      <w:r>
        <w:t xml:space="preserve">- </w:t>
      </w:r>
      <w:r w:rsidR="00094F94">
        <w:t xml:space="preserve">Olivier ROUSSEL, directeur </w:t>
      </w:r>
      <w:r>
        <w:t xml:space="preserve">adjoint de </w:t>
      </w:r>
      <w:r w:rsidR="00094F94">
        <w:t xml:space="preserve">l’Agence d’Urbanisme pour le Développement de l’Agglomération Lyonnaise, </w:t>
      </w:r>
      <w:r>
        <w:t>présentera son regard sur</w:t>
      </w:r>
      <w:r w:rsidR="00AA3148">
        <w:t xml:space="preserve"> le territoire</w:t>
      </w:r>
      <w:r>
        <w:t xml:space="preserve">, et notamment sur l’interface entre la région lyonnaise et </w:t>
      </w:r>
      <w:r w:rsidR="00AA3148">
        <w:t>la région grenobloise.</w:t>
      </w:r>
    </w:p>
    <w:p w14:paraId="31DEE3E2" w14:textId="77777777" w:rsidR="006A2976" w:rsidRDefault="006A2976" w:rsidP="00156C5C">
      <w:pPr>
        <w:spacing w:line="276" w:lineRule="auto"/>
        <w:jc w:val="both"/>
      </w:pPr>
    </w:p>
    <w:p w14:paraId="4ED9208E" w14:textId="77777777" w:rsidR="006A2976" w:rsidRDefault="006A2976" w:rsidP="00156C5C">
      <w:pPr>
        <w:spacing w:line="276" w:lineRule="auto"/>
        <w:jc w:val="both"/>
      </w:pPr>
      <w:r w:rsidRPr="006A2976">
        <w:rPr>
          <w:b/>
        </w:rPr>
        <w:t>Christine GARNIER</w:t>
      </w:r>
      <w:r>
        <w:t xml:space="preserve"> insiste sur la nécessité de travailler sur l’articulation entre la Métropole et le SCoT et considère que l’EP SCoT est </w:t>
      </w:r>
      <w:r w:rsidR="00C17056">
        <w:t xml:space="preserve">une plateforme adéquate pour ce débat et ces échanges. </w:t>
      </w:r>
    </w:p>
    <w:p w14:paraId="7AC2BE0D" w14:textId="77777777" w:rsidR="006A2976" w:rsidRDefault="006A2976" w:rsidP="00156C5C">
      <w:pPr>
        <w:spacing w:line="276" w:lineRule="auto"/>
        <w:jc w:val="both"/>
      </w:pPr>
    </w:p>
    <w:p w14:paraId="1C01EA17" w14:textId="77777777" w:rsidR="006A2976" w:rsidRDefault="003472B8" w:rsidP="00156C5C">
      <w:pPr>
        <w:spacing w:line="276" w:lineRule="auto"/>
        <w:jc w:val="both"/>
      </w:pPr>
      <w:r w:rsidRPr="003472B8">
        <w:rPr>
          <w:b/>
        </w:rPr>
        <w:t>Jean-Paul BRET</w:t>
      </w:r>
      <w:r>
        <w:t xml:space="preserve"> demande si la Fédération des SCoT est en mesure d’apporter des éléments aux travaux de l’EP SCoT et s’il existe d’autres SCoT qui couvrent un territoire dont la configuration géographique est semblable à celle de la région grenobloise. </w:t>
      </w:r>
    </w:p>
    <w:p w14:paraId="107E4774" w14:textId="77777777" w:rsidR="003472B8" w:rsidRDefault="003472B8" w:rsidP="00156C5C">
      <w:pPr>
        <w:spacing w:line="276" w:lineRule="auto"/>
        <w:jc w:val="both"/>
      </w:pPr>
    </w:p>
    <w:p w14:paraId="5787F179" w14:textId="6CBC60A4" w:rsidR="00AA3148" w:rsidRDefault="003472B8" w:rsidP="00156C5C">
      <w:pPr>
        <w:spacing w:line="276" w:lineRule="auto"/>
        <w:jc w:val="both"/>
      </w:pPr>
      <w:r w:rsidRPr="003472B8">
        <w:rPr>
          <w:b/>
        </w:rPr>
        <w:t>Philippe AUGER</w:t>
      </w:r>
      <w:r>
        <w:t xml:space="preserve"> explique que 270 SCoT sont adhérents à la Fédération des SCoT, dont celui de la région grenobloise. Il </w:t>
      </w:r>
      <w:r w:rsidR="005F2DDA">
        <w:t xml:space="preserve">y a une grande disparité de SCOT tant en matière de  territoires couverts que de contenus et de modalités de mise en </w:t>
      </w:r>
      <w:r w:rsidR="00372FF4">
        <w:t>œuvre</w:t>
      </w:r>
      <w:r w:rsidR="005F2DDA">
        <w:t>.</w:t>
      </w:r>
    </w:p>
    <w:p w14:paraId="1547A1FA" w14:textId="11D46C97" w:rsidR="005F2DDA" w:rsidRDefault="005F2DDA" w:rsidP="00156C5C">
      <w:pPr>
        <w:spacing w:line="276" w:lineRule="auto"/>
        <w:jc w:val="both"/>
      </w:pPr>
      <w:r>
        <w:t>La fédération nationale mène en 2015-2016 une étude sur les liens entre SCOT et organisation   des territoires.</w:t>
      </w:r>
    </w:p>
    <w:p w14:paraId="781DA053" w14:textId="7D7FF5BD" w:rsidR="003472B8" w:rsidRDefault="00AA3148" w:rsidP="00156C5C">
      <w:pPr>
        <w:spacing w:line="276" w:lineRule="auto"/>
        <w:jc w:val="both"/>
      </w:pPr>
      <w:r>
        <w:t>L</w:t>
      </w:r>
      <w:r w:rsidR="00EE63FA">
        <w:t xml:space="preserve">e SCoT de la région grenobloise </w:t>
      </w:r>
      <w:r w:rsidR="005F2DDA">
        <w:t xml:space="preserve">a une place à prendre dans ces débats </w:t>
      </w:r>
      <w:r w:rsidR="00EE63FA">
        <w:t xml:space="preserve"> dans la mesure où il </w:t>
      </w:r>
      <w:r w:rsidR="005F2DDA">
        <w:t xml:space="preserve">recouvre dans un même SCOT tout à la fois des territoires </w:t>
      </w:r>
      <w:r w:rsidR="00EE63FA">
        <w:t xml:space="preserve">de </w:t>
      </w:r>
      <w:r w:rsidR="00372FF4">
        <w:t>ruralité</w:t>
      </w:r>
      <w:r w:rsidR="005F2DDA">
        <w:t xml:space="preserve">, des espaces urbains </w:t>
      </w:r>
      <w:r w:rsidR="00EE63FA">
        <w:t>et de</w:t>
      </w:r>
      <w:r w:rsidR="005F2DDA">
        <w:t>s espaces péri-urbains sous influence métropolitaine.</w:t>
      </w:r>
      <w:r w:rsidR="00EE63FA">
        <w:t xml:space="preserve"> </w:t>
      </w:r>
    </w:p>
    <w:p w14:paraId="239C8C50" w14:textId="39B5498B" w:rsidR="00955772" w:rsidRDefault="00AA3148" w:rsidP="00156C5C">
      <w:pPr>
        <w:spacing w:line="276" w:lineRule="auto"/>
        <w:jc w:val="both"/>
      </w:pPr>
      <w:r>
        <w:t>Il indique que ce</w:t>
      </w:r>
      <w:r w:rsidR="009B34CD">
        <w:t xml:space="preserve"> débat sera d’ailleurs repris lors des prochaines </w:t>
      </w:r>
      <w:r w:rsidR="002E7D55">
        <w:t>Rencontres Nationa</w:t>
      </w:r>
      <w:r w:rsidR="009B34CD">
        <w:t>les des SCoT organisée</w:t>
      </w:r>
      <w:r w:rsidR="003F4BA6">
        <w:t>s</w:t>
      </w:r>
      <w:r w:rsidR="009B34CD">
        <w:t xml:space="preserve"> à Rouen </w:t>
      </w:r>
      <w:r w:rsidR="005F2DDA">
        <w:t xml:space="preserve"> durant les</w:t>
      </w:r>
      <w:r w:rsidR="009B34CD">
        <w:t>quelles</w:t>
      </w:r>
      <w:r w:rsidR="005F2DDA">
        <w:t xml:space="preserve"> </w:t>
      </w:r>
      <w:r w:rsidR="00251035" w:rsidRPr="00251035">
        <w:rPr>
          <w:b/>
        </w:rPr>
        <w:t>J</w:t>
      </w:r>
      <w:r w:rsidR="00251035" w:rsidRPr="00372FF4">
        <w:rPr>
          <w:b/>
        </w:rPr>
        <w:t>érôme</w:t>
      </w:r>
      <w:r w:rsidR="005F2DDA" w:rsidRPr="00372FF4">
        <w:rPr>
          <w:b/>
        </w:rPr>
        <w:t xml:space="preserve"> DUTRONCY </w:t>
      </w:r>
      <w:r w:rsidR="005F2DDA">
        <w:t xml:space="preserve">représentera </w:t>
      </w:r>
      <w:r w:rsidR="009B34CD">
        <w:t xml:space="preserve"> l’EP SCoT</w:t>
      </w:r>
      <w:r w:rsidR="000C5785">
        <w:t>.</w:t>
      </w:r>
    </w:p>
    <w:p w14:paraId="47BF8BCA" w14:textId="77777777" w:rsidR="00AA3148" w:rsidRDefault="00AA3148" w:rsidP="00156C5C">
      <w:pPr>
        <w:spacing w:line="276" w:lineRule="auto"/>
        <w:jc w:val="both"/>
      </w:pPr>
    </w:p>
    <w:p w14:paraId="1A629D1A" w14:textId="77777777" w:rsidR="00AA3148" w:rsidRDefault="00587112" w:rsidP="00156C5C">
      <w:pPr>
        <w:spacing w:line="276" w:lineRule="auto"/>
        <w:jc w:val="both"/>
      </w:pPr>
      <w:r w:rsidRPr="00E77FDB">
        <w:rPr>
          <w:b/>
        </w:rPr>
        <w:t>Yannik OLLIVIER</w:t>
      </w:r>
      <w:r>
        <w:t xml:space="preserve"> évoque ensuite </w:t>
      </w:r>
      <w:r w:rsidR="00AA3148">
        <w:t>l’extension du périmètre de la Communauté de C</w:t>
      </w:r>
      <w:r>
        <w:t xml:space="preserve">ommunes de Bièvre-Isère et l’impact du choix d’un PLUi valant SCoT sur le périmètre du SCoT. </w:t>
      </w:r>
    </w:p>
    <w:p w14:paraId="5431A451" w14:textId="191E6E46" w:rsidR="00E77FDB" w:rsidRDefault="0065231D" w:rsidP="00156C5C">
      <w:pPr>
        <w:spacing w:line="276" w:lineRule="auto"/>
        <w:jc w:val="both"/>
      </w:pPr>
      <w:r>
        <w:t xml:space="preserve">La CC </w:t>
      </w:r>
      <w:r w:rsidR="00587112">
        <w:t xml:space="preserve">Bièvre-Isère entend fusionner avec la CC de la région Saint </w:t>
      </w:r>
      <w:proofErr w:type="spellStart"/>
      <w:r w:rsidR="00587112">
        <w:t>Jeannaise</w:t>
      </w:r>
      <w:proofErr w:type="spellEnd"/>
      <w:r w:rsidR="00372FF4">
        <w:t xml:space="preserve"> (SCo</w:t>
      </w:r>
      <w:r>
        <w:t>T du Nord Isère)</w:t>
      </w:r>
      <w:r w:rsidR="00587112">
        <w:t>, passant ainsi de 41 à 55 communes</w:t>
      </w:r>
      <w:r>
        <w:t xml:space="preserve"> et réaliser un PLU intercommunal.</w:t>
      </w:r>
      <w:r w:rsidR="00587112">
        <w:t xml:space="preserve"> </w:t>
      </w:r>
      <w:r w:rsidR="005F2DDA">
        <w:t>Selon</w:t>
      </w:r>
      <w:r w:rsidR="00587112">
        <w:t xml:space="preserve"> le Code de l’Urbanisme cette fusion entrainerait un rattachement </w:t>
      </w:r>
      <w:r w:rsidR="005F2DDA">
        <w:t xml:space="preserve">de tout le  territoire </w:t>
      </w:r>
      <w:r w:rsidR="00587112">
        <w:t xml:space="preserve">de ce nouvel EPCI au SCoT de la région grenobloise. </w:t>
      </w:r>
    </w:p>
    <w:p w14:paraId="0F79A845" w14:textId="34AEB5AD" w:rsidR="0065231D" w:rsidRDefault="0065231D" w:rsidP="00156C5C">
      <w:pPr>
        <w:spacing w:line="276" w:lineRule="auto"/>
        <w:jc w:val="both"/>
      </w:pPr>
      <w:r>
        <w:t>Dans</w:t>
      </w:r>
      <w:r w:rsidR="00372FF4">
        <w:t xml:space="preserve"> ce cas une modification  du SCo</w:t>
      </w:r>
      <w:r>
        <w:t>T permettrait d’intégrer ce nouveau territoire voire d’apporter des éléments d</w:t>
      </w:r>
      <w:r w:rsidR="00372FF4">
        <w:t>’évolution du SCo</w:t>
      </w:r>
      <w:r>
        <w:t>T pour répondre à des questions que pourrait se poser le territoire.</w:t>
      </w:r>
    </w:p>
    <w:p w14:paraId="493927AC" w14:textId="13CA33AF" w:rsidR="0065231D" w:rsidRDefault="0065231D" w:rsidP="00156C5C">
      <w:pPr>
        <w:spacing w:line="276" w:lineRule="auto"/>
        <w:jc w:val="both"/>
      </w:pPr>
      <w:r>
        <w:t>Mais c</w:t>
      </w:r>
      <w:r w:rsidR="005F2DDA">
        <w:t>e</w:t>
      </w:r>
      <w:r w:rsidR="00E77FDB">
        <w:t xml:space="preserve"> nouvel EPCI aurait également la possibilité de se retirer du SCoT de la région grenobloise</w:t>
      </w:r>
      <w:r w:rsidR="0067280D">
        <w:t xml:space="preserve"> (art L 122-5</w:t>
      </w:r>
      <w:r>
        <w:t>) dans les 6 mois qui suivent la fusion</w:t>
      </w:r>
      <w:r w:rsidR="00E77FDB">
        <w:t xml:space="preserve">. </w:t>
      </w:r>
    </w:p>
    <w:p w14:paraId="30B3CBB3" w14:textId="4F2D6F7B" w:rsidR="0065231D" w:rsidRDefault="0065231D" w:rsidP="00156C5C">
      <w:pPr>
        <w:spacing w:line="276" w:lineRule="auto"/>
        <w:jc w:val="both"/>
      </w:pPr>
      <w:r>
        <w:t>L</w:t>
      </w:r>
      <w:r w:rsidR="00E77FDB">
        <w:t>’analyse juridique</w:t>
      </w:r>
      <w:r>
        <w:t xml:space="preserve"> reste incertaine sur l’application ou non du principe de constructibilité limitée à ce territoire à la suite de ce retrait.</w:t>
      </w:r>
    </w:p>
    <w:p w14:paraId="7C9A602D" w14:textId="30EDF6EF" w:rsidR="0065231D" w:rsidRDefault="0065231D" w:rsidP="00156C5C">
      <w:pPr>
        <w:spacing w:line="276" w:lineRule="auto"/>
        <w:jc w:val="both"/>
      </w:pPr>
      <w:r>
        <w:t>De plus si le nouvel EPCI souhaite réaliser un PLUI valant SC</w:t>
      </w:r>
      <w:r w:rsidR="00372FF4">
        <w:t>o</w:t>
      </w:r>
      <w:r>
        <w:t>T cela devra passer par un accord du préfet qui s’assure que ce nouveau périmètre de SC</w:t>
      </w:r>
      <w:r w:rsidR="00372FF4">
        <w:t>o</w:t>
      </w:r>
      <w:r>
        <w:t>T permet d’atteindre les objectifs donnés aux SC</w:t>
      </w:r>
      <w:r w:rsidR="00372FF4">
        <w:t>o</w:t>
      </w:r>
      <w:r>
        <w:t xml:space="preserve">T par la loi. </w:t>
      </w:r>
    </w:p>
    <w:p w14:paraId="4968897F" w14:textId="3F79300C" w:rsidR="00587112" w:rsidRDefault="0065231D" w:rsidP="00156C5C">
      <w:pPr>
        <w:spacing w:line="276" w:lineRule="auto"/>
        <w:jc w:val="both"/>
      </w:pPr>
      <w:r>
        <w:t>Le président rappelle son souci d’une écoute des pos</w:t>
      </w:r>
      <w:r w:rsidR="007A7569">
        <w:t>i</w:t>
      </w:r>
      <w:r>
        <w:t>tions des élus de ce terri</w:t>
      </w:r>
      <w:r w:rsidR="007A7569">
        <w:t>t</w:t>
      </w:r>
      <w:r>
        <w:t>oire à l’égard du SC</w:t>
      </w:r>
      <w:r w:rsidR="00372FF4">
        <w:t>o</w:t>
      </w:r>
      <w:r>
        <w:t xml:space="preserve">T et marque sa préférence pour </w:t>
      </w:r>
      <w:r w:rsidR="007A7569">
        <w:t xml:space="preserve">continuer à avancer dans le même SCOT </w:t>
      </w:r>
    </w:p>
    <w:p w14:paraId="09164729" w14:textId="4D005F89" w:rsidR="00587112" w:rsidRDefault="00662BB9" w:rsidP="00156C5C">
      <w:pPr>
        <w:spacing w:line="276" w:lineRule="auto"/>
        <w:jc w:val="both"/>
      </w:pPr>
      <w:r>
        <w:t>Ce point sera évoqué lors du prochain Comité syndical</w:t>
      </w:r>
      <w:r w:rsidR="0065231D">
        <w:t xml:space="preserve"> afin d’arrêter une position du SCOT.</w:t>
      </w:r>
      <w:r>
        <w:t xml:space="preserve"> </w:t>
      </w:r>
    </w:p>
    <w:p w14:paraId="36B4B488" w14:textId="77777777" w:rsidR="00027A2B" w:rsidRDefault="00027A2B" w:rsidP="00156C5C">
      <w:pPr>
        <w:spacing w:line="276" w:lineRule="auto"/>
        <w:jc w:val="both"/>
      </w:pPr>
    </w:p>
    <w:p w14:paraId="4D7E8791" w14:textId="08C732F3" w:rsidR="00027A2B" w:rsidRDefault="00027A2B" w:rsidP="00156C5C">
      <w:pPr>
        <w:spacing w:line="276" w:lineRule="auto"/>
        <w:jc w:val="both"/>
      </w:pPr>
      <w:r w:rsidRPr="00027A2B">
        <w:rPr>
          <w:b/>
        </w:rPr>
        <w:t xml:space="preserve">Christian </w:t>
      </w:r>
      <w:r w:rsidR="00372FF4">
        <w:rPr>
          <w:b/>
        </w:rPr>
        <w:t>COIGNE</w:t>
      </w:r>
      <w:r>
        <w:t xml:space="preserve"> estime que certains maires ne se sentent pas concernés par les orientations du SCoT, ce qui explique leur manque d’implication dans les débats et les travaux. </w:t>
      </w:r>
    </w:p>
    <w:p w14:paraId="0A23AE6E" w14:textId="77777777" w:rsidR="00662BB9" w:rsidRDefault="00662BB9" w:rsidP="00156C5C">
      <w:pPr>
        <w:spacing w:line="276" w:lineRule="auto"/>
        <w:jc w:val="both"/>
      </w:pPr>
    </w:p>
    <w:p w14:paraId="15E762E4" w14:textId="77777777" w:rsidR="00B9289D" w:rsidRDefault="00B9289D" w:rsidP="00156C5C">
      <w:pPr>
        <w:spacing w:line="276" w:lineRule="auto"/>
        <w:jc w:val="both"/>
      </w:pPr>
      <w:r w:rsidRPr="00B9289D">
        <w:rPr>
          <w:b/>
        </w:rPr>
        <w:t>Francis GIMBERT</w:t>
      </w:r>
      <w:r>
        <w:t xml:space="preserve"> ajoute que le territoire de Beaurepaire s’interroge sur la pertinence de </w:t>
      </w:r>
      <w:r w:rsidR="00934196">
        <w:t>rester dans le périmètre du SCoT</w:t>
      </w:r>
      <w:r>
        <w:t xml:space="preserve"> de la région grenobloise si la CCBI élargie </w:t>
      </w:r>
      <w:r w:rsidR="00934196">
        <w:t>en sort</w:t>
      </w:r>
      <w:r>
        <w:t xml:space="preserve">.  </w:t>
      </w:r>
    </w:p>
    <w:p w14:paraId="68C98FC1" w14:textId="77777777" w:rsidR="00662BB9" w:rsidRDefault="00662BB9" w:rsidP="00156C5C">
      <w:pPr>
        <w:spacing w:line="276" w:lineRule="auto"/>
        <w:jc w:val="both"/>
      </w:pPr>
    </w:p>
    <w:p w14:paraId="179CD188" w14:textId="77777777" w:rsidR="00B9289D" w:rsidRDefault="00B9289D" w:rsidP="00156C5C">
      <w:pPr>
        <w:spacing w:line="276" w:lineRule="auto"/>
        <w:jc w:val="both"/>
      </w:pPr>
      <w:r w:rsidRPr="00B9289D">
        <w:t>Le président</w:t>
      </w:r>
      <w:r>
        <w:t xml:space="preserve"> indique qu’il va rencontrer le Préfet pour évoquer avec lui ces éléments et recueillir son point de vue. </w:t>
      </w:r>
    </w:p>
    <w:p w14:paraId="761F0FE4" w14:textId="77777777" w:rsidR="00B9289D" w:rsidRDefault="00B9289D" w:rsidP="00156C5C">
      <w:pPr>
        <w:spacing w:line="276" w:lineRule="auto"/>
        <w:jc w:val="both"/>
      </w:pPr>
    </w:p>
    <w:p w14:paraId="20B19497" w14:textId="77777777" w:rsidR="00B9289D" w:rsidRDefault="00B9289D" w:rsidP="00156C5C">
      <w:pPr>
        <w:spacing w:line="276" w:lineRule="auto"/>
        <w:jc w:val="both"/>
      </w:pPr>
    </w:p>
    <w:p w14:paraId="579E3AF2" w14:textId="77777777" w:rsidR="007F3EE8" w:rsidRDefault="006A2976" w:rsidP="00156C5C">
      <w:pPr>
        <w:pStyle w:val="Paragraphedeliste"/>
        <w:numPr>
          <w:ilvl w:val="0"/>
          <w:numId w:val="18"/>
        </w:numPr>
        <w:spacing w:line="276" w:lineRule="auto"/>
        <w:jc w:val="both"/>
      </w:pPr>
      <w:r w:rsidRPr="006A2976">
        <w:rPr>
          <w:u w:val="single"/>
        </w:rPr>
        <w:t>Questions diverses</w:t>
      </w:r>
      <w:r w:rsidR="00934196">
        <w:rPr>
          <w:u w:val="single"/>
        </w:rPr>
        <w:t> </w:t>
      </w:r>
      <w:r w:rsidR="00934196">
        <w:t>:</w:t>
      </w:r>
    </w:p>
    <w:p w14:paraId="6C484ACD" w14:textId="77777777" w:rsidR="00B9289D" w:rsidRDefault="00B9289D" w:rsidP="00156C5C">
      <w:pPr>
        <w:spacing w:line="276" w:lineRule="auto"/>
        <w:jc w:val="both"/>
      </w:pPr>
    </w:p>
    <w:p w14:paraId="2C6A821A" w14:textId="77777777" w:rsidR="006A2976" w:rsidRDefault="006A2976" w:rsidP="00156C5C">
      <w:pPr>
        <w:spacing w:line="276" w:lineRule="auto"/>
        <w:jc w:val="both"/>
      </w:pPr>
      <w:r>
        <w:sym w:font="Wingdings" w:char="F0E0"/>
      </w:r>
      <w:r>
        <w:t xml:space="preserve"> Urbanisme : travaux sur la rétention foncière et la mise en compatibilité des PLU</w:t>
      </w:r>
    </w:p>
    <w:p w14:paraId="0D0DDB04" w14:textId="77777777" w:rsidR="00B9289D" w:rsidRDefault="00B9289D" w:rsidP="00156C5C">
      <w:pPr>
        <w:spacing w:line="276" w:lineRule="auto"/>
        <w:jc w:val="both"/>
      </w:pPr>
    </w:p>
    <w:p w14:paraId="6797EB70" w14:textId="6A5F64AA" w:rsidR="00B9289D" w:rsidRDefault="00B9289D" w:rsidP="00156C5C">
      <w:pPr>
        <w:spacing w:line="276" w:lineRule="auto"/>
        <w:jc w:val="both"/>
      </w:pPr>
      <w:r w:rsidRPr="00CB39C6">
        <w:rPr>
          <w:b/>
        </w:rPr>
        <w:t>Philippe AUGER</w:t>
      </w:r>
      <w:r>
        <w:t xml:space="preserve"> explique que les maires rencontrent parfois des difficultés à réduire leur enveloppe urbanisable malgré les outils qui leur sont mis à disposition. </w:t>
      </w:r>
      <w:r w:rsidR="009E691E">
        <w:t>Certains terrains sont à priori libres, mais ne sont pas mobilisables dans la mesure où les propriétaires ne souhaitent pas vendre. Le SCoT prend en compte cette rétention foncière dans le dimensionnement de l’e</w:t>
      </w:r>
      <w:r w:rsidR="00CB39C6">
        <w:t>nveloppe urbanisable autorisée</w:t>
      </w:r>
      <w:r w:rsidR="007A7569">
        <w:t xml:space="preserve"> par un coefficient de 0,5.</w:t>
      </w:r>
      <w:r w:rsidR="00CB39C6">
        <w:t xml:space="preserve"> </w:t>
      </w:r>
    </w:p>
    <w:p w14:paraId="4A30105D" w14:textId="1705D77E" w:rsidR="00C8777D" w:rsidRDefault="007A7569" w:rsidP="00156C5C">
      <w:pPr>
        <w:spacing w:line="276" w:lineRule="auto"/>
        <w:jc w:val="both"/>
      </w:pPr>
      <w:r>
        <w:t>D</w:t>
      </w:r>
      <w:r w:rsidR="00CB39C6">
        <w:t xml:space="preserve">es élus </w:t>
      </w:r>
      <w:r>
        <w:t xml:space="preserve">à l’occasion de travaux de PLU </w:t>
      </w:r>
      <w:r w:rsidR="00CB39C6">
        <w:t>s’interrogent sur les modal</w:t>
      </w:r>
      <w:r w:rsidR="0044368D">
        <w:t>ités de cette prise en compte</w:t>
      </w:r>
      <w:r>
        <w:t xml:space="preserve"> et l</w:t>
      </w:r>
      <w:r w:rsidR="00CB39C6">
        <w:t>es membres de la Commission Habitat-Urbanisme ont souhaité travailler sur cette question.</w:t>
      </w:r>
    </w:p>
    <w:p w14:paraId="30F0901C" w14:textId="77777777" w:rsidR="00934196" w:rsidRDefault="00934196" w:rsidP="00156C5C">
      <w:pPr>
        <w:spacing w:line="276" w:lineRule="auto"/>
        <w:jc w:val="both"/>
      </w:pPr>
    </w:p>
    <w:p w14:paraId="17D55139" w14:textId="77777777" w:rsidR="00C8777D" w:rsidRDefault="00C8777D" w:rsidP="00156C5C">
      <w:pPr>
        <w:spacing w:line="276" w:lineRule="auto"/>
        <w:jc w:val="both"/>
      </w:pPr>
      <w:r w:rsidRPr="00C8777D">
        <w:rPr>
          <w:b/>
        </w:rPr>
        <w:t>Jean-Paul BRET</w:t>
      </w:r>
      <w:r>
        <w:t xml:space="preserve"> estime qu’il y a plusieurs types de rétention foncière :</w:t>
      </w:r>
    </w:p>
    <w:p w14:paraId="6D99C362" w14:textId="77777777" w:rsidR="00C8777D" w:rsidRDefault="00C8777D" w:rsidP="00156C5C">
      <w:pPr>
        <w:spacing w:line="276" w:lineRule="auto"/>
        <w:jc w:val="both"/>
      </w:pPr>
      <w:r>
        <w:t xml:space="preserve">- la rétention liée au projet politique de la commune. </w:t>
      </w:r>
      <w:r w:rsidR="00EF65DA">
        <w:t xml:space="preserve">Il convient d’effectuer une modification du PLU pour ouvrir une zone classée en AU stricte. Il estime que le SCoT ne devrait pas prendre en compte, dans le potentiel urbanisable, les zones AU strictes. </w:t>
      </w:r>
      <w:r w:rsidR="00B217D5">
        <w:t xml:space="preserve"> </w:t>
      </w:r>
    </w:p>
    <w:p w14:paraId="3EE971F9" w14:textId="5628AB9A" w:rsidR="00C8777D" w:rsidRDefault="00C8777D" w:rsidP="00156C5C">
      <w:pPr>
        <w:spacing w:line="276" w:lineRule="auto"/>
        <w:jc w:val="both"/>
      </w:pPr>
      <w:r>
        <w:t xml:space="preserve">- </w:t>
      </w:r>
      <w:r w:rsidR="00EF65DA">
        <w:t xml:space="preserve">la </w:t>
      </w:r>
      <w:r>
        <w:t xml:space="preserve">rétention </w:t>
      </w:r>
      <w:r w:rsidR="00EF65DA">
        <w:t>liée au marché. A</w:t>
      </w:r>
      <w:r w:rsidR="007A7569">
        <w:t xml:space="preserve"> Le</w:t>
      </w:r>
      <w:r w:rsidR="00B217D5">
        <w:t xml:space="preserve"> Pin, cinq zones </w:t>
      </w:r>
      <w:r w:rsidR="00EF65DA">
        <w:t xml:space="preserve">classées en </w:t>
      </w:r>
      <w:r w:rsidR="00B217D5">
        <w:t xml:space="preserve">AU indicées </w:t>
      </w:r>
      <w:r w:rsidR="00EF65DA">
        <w:t xml:space="preserve">sont </w:t>
      </w:r>
      <w:r w:rsidR="00B217D5">
        <w:t>situées en greffe du village</w:t>
      </w:r>
      <w:r w:rsidR="00C05D54">
        <w:t xml:space="preserve">. Ces cinq zones ne seront pas toutes urbanisées dans la mesure où le règlement prévoit une certaine densité et une forme d’habitat. </w:t>
      </w:r>
    </w:p>
    <w:p w14:paraId="1CC6428A" w14:textId="77777777" w:rsidR="0044368D" w:rsidRDefault="0044368D" w:rsidP="00156C5C">
      <w:pPr>
        <w:spacing w:line="276" w:lineRule="auto"/>
        <w:jc w:val="both"/>
      </w:pPr>
      <w:r>
        <w:t xml:space="preserve">- </w:t>
      </w:r>
      <w:r w:rsidR="00C05D54">
        <w:t xml:space="preserve">la </w:t>
      </w:r>
      <w:r>
        <w:t xml:space="preserve">rétention </w:t>
      </w:r>
      <w:r w:rsidR="00C05D54">
        <w:t xml:space="preserve">des zones U par les propriétaires </w:t>
      </w:r>
    </w:p>
    <w:p w14:paraId="7CF35CE1" w14:textId="77777777" w:rsidR="00C05D54" w:rsidRDefault="00C05D54" w:rsidP="00156C5C">
      <w:pPr>
        <w:spacing w:line="276" w:lineRule="auto"/>
        <w:jc w:val="both"/>
      </w:pPr>
    </w:p>
    <w:p w14:paraId="1F3F1F26" w14:textId="77777777" w:rsidR="00B217D5" w:rsidRDefault="00C05D54" w:rsidP="00156C5C">
      <w:pPr>
        <w:spacing w:line="276" w:lineRule="auto"/>
        <w:jc w:val="both"/>
      </w:pPr>
      <w:r>
        <w:t>Il estime qu’il faut pouvoir a</w:t>
      </w:r>
      <w:r w:rsidR="00B217D5">
        <w:t xml:space="preserve">nalyser ces trois types de rétention qui </w:t>
      </w:r>
      <w:r>
        <w:t xml:space="preserve">dépendent du zonage et du règlement. </w:t>
      </w:r>
    </w:p>
    <w:p w14:paraId="539AAE93" w14:textId="77777777" w:rsidR="0044368D" w:rsidRDefault="0044368D" w:rsidP="00156C5C">
      <w:pPr>
        <w:spacing w:line="276" w:lineRule="auto"/>
        <w:jc w:val="both"/>
      </w:pPr>
    </w:p>
    <w:p w14:paraId="702818F6" w14:textId="6A86051F" w:rsidR="00C05D54" w:rsidRDefault="007A7569" w:rsidP="00156C5C">
      <w:pPr>
        <w:spacing w:line="276" w:lineRule="auto"/>
        <w:jc w:val="both"/>
      </w:pPr>
      <w:r w:rsidRPr="00372FF4">
        <w:t>A l’invitation de</w:t>
      </w:r>
      <w:r>
        <w:rPr>
          <w:b/>
        </w:rPr>
        <w:t xml:space="preserve"> Yannik OLLIVIER</w:t>
      </w:r>
      <w:r w:rsidR="00372FF4">
        <w:rPr>
          <w:b/>
        </w:rPr>
        <w:t xml:space="preserve">, </w:t>
      </w:r>
      <w:r w:rsidR="00C05D54" w:rsidRPr="00DC3415">
        <w:rPr>
          <w:b/>
        </w:rPr>
        <w:t>Stéphanie MACHENAUD</w:t>
      </w:r>
      <w:r>
        <w:rPr>
          <w:b/>
        </w:rPr>
        <w:t xml:space="preserve"> </w:t>
      </w:r>
      <w:r w:rsidRPr="00372FF4">
        <w:t>fait part de son expérience en ce domaine. Elle</w:t>
      </w:r>
      <w:r>
        <w:rPr>
          <w:b/>
        </w:rPr>
        <w:t xml:space="preserve"> </w:t>
      </w:r>
      <w:r w:rsidR="00C05D54">
        <w:t xml:space="preserve"> </w:t>
      </w:r>
      <w:r>
        <w:t xml:space="preserve">estime </w:t>
      </w:r>
      <w:r w:rsidR="00C05D54">
        <w:t xml:space="preserve">qu’il faut effectivement modifier le PLU pour ouvrir une zone AU stricte. Mais </w:t>
      </w:r>
      <w:r>
        <w:t xml:space="preserve">ce n’est pas </w:t>
      </w:r>
      <w:r w:rsidR="00C05D54">
        <w:t>dans ce cadre</w:t>
      </w:r>
      <w:r>
        <w:t xml:space="preserve"> que se réalise</w:t>
      </w:r>
      <w:r w:rsidR="00C05D54">
        <w:t xml:space="preserve"> la compatibilité avec le SCoT </w:t>
      </w:r>
      <w:r w:rsidR="00B217D5">
        <w:t xml:space="preserve">puisqu’on considère </w:t>
      </w:r>
      <w:r w:rsidR="00C05D54">
        <w:t>qu’elle a</w:t>
      </w:r>
      <w:r w:rsidR="00B217D5">
        <w:t xml:space="preserve"> </w:t>
      </w:r>
      <w:r>
        <w:t xml:space="preserve">déjà </w:t>
      </w:r>
      <w:r w:rsidR="00B217D5">
        <w:t xml:space="preserve">été établie lors de la révision du PLU. </w:t>
      </w:r>
      <w:r w:rsidR="00C05D54">
        <w:t>Le Code de l’Urbanisme ne donne donc aucun contrôle au SCoT pour l’ouverture de ces zones.</w:t>
      </w:r>
    </w:p>
    <w:p w14:paraId="4D529438" w14:textId="77777777" w:rsidR="00C05D54" w:rsidRDefault="00C05D54" w:rsidP="00156C5C">
      <w:pPr>
        <w:spacing w:line="276" w:lineRule="auto"/>
        <w:jc w:val="both"/>
      </w:pPr>
    </w:p>
    <w:p w14:paraId="740D161C" w14:textId="760E8638" w:rsidR="00C8777D" w:rsidRDefault="00C05D54" w:rsidP="00156C5C">
      <w:pPr>
        <w:spacing w:line="276" w:lineRule="auto"/>
        <w:jc w:val="both"/>
      </w:pPr>
      <w:r>
        <w:t>En revanche</w:t>
      </w:r>
      <w:r w:rsidR="00372FF4">
        <w:t xml:space="preserve">, </w:t>
      </w:r>
      <w:r>
        <w:t>sans pour autant modifier le SCoT</w:t>
      </w:r>
      <w:r w:rsidR="00FD561D">
        <w:t>, on pourra</w:t>
      </w:r>
      <w:r w:rsidR="0067280D">
        <w:t>it</w:t>
      </w:r>
      <w:r>
        <w:t xml:space="preserve"> toutefois </w:t>
      </w:r>
      <w:r w:rsidR="00FD561D">
        <w:t>étudier la possibilité d’</w:t>
      </w:r>
      <w:r>
        <w:t xml:space="preserve">adapter le coefficient de rétention foncière en fonction des contextes locaux, à condition que </w:t>
      </w:r>
      <w:r w:rsidR="00DC3415">
        <w:t>le PLU justifie le fait que ces</w:t>
      </w:r>
      <w:r>
        <w:t xml:space="preserve"> zones AU </w:t>
      </w:r>
      <w:r w:rsidR="00DC3415">
        <w:t xml:space="preserve">strictes </w:t>
      </w:r>
      <w:r>
        <w:t>répondent à des critères qualitatifs compatibles avec le SC</w:t>
      </w:r>
      <w:r w:rsidR="009A0C26">
        <w:t>oT (confortement du centre-bourg</w:t>
      </w:r>
      <w:r>
        <w:t xml:space="preserve">, diversité résidentielle, mixité </w:t>
      </w:r>
      <w:proofErr w:type="gramStart"/>
      <w:r>
        <w:t>fonctionnelle…)</w:t>
      </w:r>
      <w:proofErr w:type="gramEnd"/>
      <w:r>
        <w:t xml:space="preserve">. </w:t>
      </w:r>
      <w:r w:rsidR="00FC087D">
        <w:t xml:space="preserve">C’est en restant compatible avec </w:t>
      </w:r>
      <w:r w:rsidR="00FD561D">
        <w:t>les orientat</w:t>
      </w:r>
      <w:r w:rsidR="00BF50E5">
        <w:t>i</w:t>
      </w:r>
      <w:r w:rsidR="00FD561D">
        <w:t>ons</w:t>
      </w:r>
      <w:r w:rsidR="006264D1">
        <w:t xml:space="preserve"> </w:t>
      </w:r>
      <w:r w:rsidR="00FC087D">
        <w:t>du SCoT</w:t>
      </w:r>
      <w:r w:rsidR="006264D1">
        <w:t>,</w:t>
      </w:r>
      <w:r w:rsidR="00FC087D">
        <w:t xml:space="preserve"> que la Commission </w:t>
      </w:r>
      <w:r w:rsidR="007A7569">
        <w:t xml:space="preserve">pourrait travailler sur </w:t>
      </w:r>
      <w:r w:rsidR="00FC087D">
        <w:t xml:space="preserve"> les modalités de cette </w:t>
      </w:r>
      <w:r w:rsidR="007A7569">
        <w:t>adaptation</w:t>
      </w:r>
      <w:r w:rsidR="00FC087D">
        <w:t xml:space="preserve">. </w:t>
      </w:r>
    </w:p>
    <w:p w14:paraId="35163459" w14:textId="77777777" w:rsidR="00C8777D" w:rsidRDefault="00C8777D" w:rsidP="00156C5C">
      <w:pPr>
        <w:spacing w:line="276" w:lineRule="auto"/>
        <w:jc w:val="both"/>
      </w:pPr>
    </w:p>
    <w:p w14:paraId="2FE2FDB2" w14:textId="77777777" w:rsidR="006A2976" w:rsidRDefault="006A2976" w:rsidP="00156C5C">
      <w:pPr>
        <w:spacing w:line="276" w:lineRule="auto"/>
        <w:jc w:val="both"/>
      </w:pPr>
      <w:r>
        <w:sym w:font="Wingdings" w:char="F0E0"/>
      </w:r>
      <w:r>
        <w:t xml:space="preserve"> Lancement du PLUi de Grenoble-Alpes Métropole </w:t>
      </w:r>
    </w:p>
    <w:p w14:paraId="322B5475" w14:textId="77777777" w:rsidR="00791DD7" w:rsidRDefault="00791DD7" w:rsidP="00156C5C">
      <w:pPr>
        <w:spacing w:line="276" w:lineRule="auto"/>
        <w:jc w:val="both"/>
      </w:pPr>
    </w:p>
    <w:p w14:paraId="4353C839" w14:textId="57E48F6B" w:rsidR="00791DD7" w:rsidRDefault="007A7569" w:rsidP="00156C5C">
      <w:pPr>
        <w:spacing w:line="276" w:lineRule="auto"/>
        <w:jc w:val="both"/>
      </w:pPr>
      <w:r>
        <w:rPr>
          <w:b/>
        </w:rPr>
        <w:t xml:space="preserve">Yannik OLLIVIER </w:t>
      </w:r>
      <w:r w:rsidR="00934196">
        <w:t>explique que l</w:t>
      </w:r>
      <w:r w:rsidR="00791DD7">
        <w:t xml:space="preserve">a Métropole lance sa délibération engageant l’élaboration d’un PLUi en novembre prochain. </w:t>
      </w:r>
      <w:r w:rsidR="0067280D">
        <w:t xml:space="preserve">L’approbation </w:t>
      </w:r>
      <w:r w:rsidR="00791DD7">
        <w:t>est programmé</w:t>
      </w:r>
      <w:r w:rsidR="0067280D">
        <w:t>e</w:t>
      </w:r>
      <w:r w:rsidR="00791DD7">
        <w:t xml:space="preserve"> en 2019. Le président précise qu’il ne s’agira pas d’</w:t>
      </w:r>
      <w:r w:rsidR="00934196">
        <w:t xml:space="preserve">un PLUi valant PLH et PDU. </w:t>
      </w:r>
    </w:p>
    <w:p w14:paraId="003503A2" w14:textId="77777777" w:rsidR="00FD561D" w:rsidRDefault="00FD561D" w:rsidP="00156C5C">
      <w:pPr>
        <w:spacing w:line="276" w:lineRule="auto"/>
        <w:jc w:val="both"/>
      </w:pPr>
      <w:r>
        <w:t xml:space="preserve">Il ajoute également que </w:t>
      </w:r>
      <w:r w:rsidRPr="00D02D4E">
        <w:rPr>
          <w:b/>
        </w:rPr>
        <w:t>Bruno MAGNIER</w:t>
      </w:r>
      <w:r>
        <w:t xml:space="preserve"> est en charge de cette élaboration. </w:t>
      </w:r>
    </w:p>
    <w:p w14:paraId="0CD917ED" w14:textId="05BD255F" w:rsidR="0067280D" w:rsidRDefault="00FD561D" w:rsidP="00156C5C">
      <w:pPr>
        <w:spacing w:line="276" w:lineRule="auto"/>
        <w:jc w:val="both"/>
      </w:pPr>
      <w:r>
        <w:t>La tournée des 49 communes a permis de</w:t>
      </w:r>
      <w:r w:rsidR="0067280D">
        <w:t xml:space="preserve"> préciser les attentes communales avec un accent particulier sur la question des risques. </w:t>
      </w:r>
      <w:r>
        <w:t xml:space="preserve"> </w:t>
      </w:r>
    </w:p>
    <w:p w14:paraId="7F7789CE" w14:textId="450B37E0" w:rsidR="006A2976" w:rsidRDefault="0067280D" w:rsidP="00156C5C">
      <w:pPr>
        <w:spacing w:line="276" w:lineRule="auto"/>
        <w:jc w:val="both"/>
      </w:pPr>
      <w:r>
        <w:t>Il serait opportun dans le cours des travaux de se réserver des temps de contacts avec les autres territoires du SCOT sur ce projet de PLUI de la Métropole</w:t>
      </w:r>
      <w:r w:rsidR="002F190B">
        <w:t>.</w:t>
      </w:r>
    </w:p>
    <w:p w14:paraId="27EEA095" w14:textId="77777777" w:rsidR="00BF50E5" w:rsidRDefault="00BF50E5" w:rsidP="00156C5C">
      <w:pPr>
        <w:spacing w:line="276" w:lineRule="auto"/>
        <w:jc w:val="both"/>
      </w:pPr>
    </w:p>
    <w:p w14:paraId="5A6B6E9B" w14:textId="77777777" w:rsidR="00372FF4" w:rsidRDefault="00372FF4" w:rsidP="00156C5C">
      <w:pPr>
        <w:spacing w:line="276" w:lineRule="auto"/>
        <w:jc w:val="both"/>
      </w:pPr>
    </w:p>
    <w:p w14:paraId="667F0F2A" w14:textId="77777777" w:rsidR="00372FF4" w:rsidRDefault="00372FF4" w:rsidP="00156C5C">
      <w:pPr>
        <w:spacing w:line="276" w:lineRule="auto"/>
        <w:jc w:val="both"/>
      </w:pPr>
    </w:p>
    <w:p w14:paraId="7AD31BCE" w14:textId="77777777" w:rsidR="00251035" w:rsidRDefault="00251035" w:rsidP="00156C5C">
      <w:pPr>
        <w:spacing w:line="276" w:lineRule="auto"/>
        <w:jc w:val="both"/>
      </w:pPr>
    </w:p>
    <w:p w14:paraId="08934F52" w14:textId="77777777" w:rsidR="006A2976" w:rsidRDefault="006A2976" w:rsidP="00156C5C">
      <w:pPr>
        <w:spacing w:line="276" w:lineRule="auto"/>
        <w:jc w:val="both"/>
      </w:pPr>
      <w:r>
        <w:sym w:font="Wingdings" w:char="F0E0"/>
      </w:r>
      <w:r>
        <w:t xml:space="preserve"> Information travaux Communauté de l’Eau : programme de travail/réunion des élus du 7 octobre 2015</w:t>
      </w:r>
    </w:p>
    <w:p w14:paraId="1656B271" w14:textId="77777777" w:rsidR="006A2976" w:rsidRDefault="006A2976" w:rsidP="00156C5C">
      <w:pPr>
        <w:spacing w:line="276" w:lineRule="auto"/>
        <w:jc w:val="both"/>
      </w:pPr>
    </w:p>
    <w:p w14:paraId="17084EA1" w14:textId="77777777" w:rsidR="00BF50E5" w:rsidRDefault="00BF50E5" w:rsidP="00156C5C">
      <w:pPr>
        <w:spacing w:line="276" w:lineRule="auto"/>
        <w:jc w:val="both"/>
      </w:pPr>
      <w:r w:rsidRPr="00934196">
        <w:rPr>
          <w:b/>
        </w:rPr>
        <w:t>Jérôme DUTRONCY</w:t>
      </w:r>
      <w:r>
        <w:t xml:space="preserve"> précise qu’une conférence permanente aura lieu le 7 octobre prochain avec à l’ordre du jour : </w:t>
      </w:r>
    </w:p>
    <w:p w14:paraId="34BD2518" w14:textId="77777777" w:rsidR="00BF50E5" w:rsidRDefault="00D02D4E" w:rsidP="00156C5C">
      <w:pPr>
        <w:spacing w:line="276" w:lineRule="auto"/>
        <w:jc w:val="both"/>
      </w:pPr>
      <w:r>
        <w:t>- Les p</w:t>
      </w:r>
      <w:r w:rsidR="00BF50E5">
        <w:t xml:space="preserve">erspectives de travail pour les années à venir </w:t>
      </w:r>
    </w:p>
    <w:p w14:paraId="5744E2CF" w14:textId="77777777" w:rsidR="00BF50E5" w:rsidRDefault="00D02D4E" w:rsidP="00156C5C">
      <w:pPr>
        <w:spacing w:line="276" w:lineRule="auto"/>
        <w:jc w:val="both"/>
      </w:pPr>
      <w:r>
        <w:t>- Des é</w:t>
      </w:r>
      <w:r w:rsidR="00BF50E5">
        <w:t>changes autour de la proposition d’intégrer certains EPCI de la région grenobloise dans un programme d’expérimentation</w:t>
      </w:r>
      <w:r w:rsidR="00995839">
        <w:t xml:space="preserve"> (intervention d’un chercheur de Turin)</w:t>
      </w:r>
    </w:p>
    <w:p w14:paraId="08BDF7EB" w14:textId="77777777" w:rsidR="00995839" w:rsidRDefault="00995839" w:rsidP="00156C5C">
      <w:pPr>
        <w:spacing w:line="276" w:lineRule="auto"/>
        <w:jc w:val="both"/>
      </w:pPr>
    </w:p>
    <w:p w14:paraId="18E11BEE" w14:textId="0EF93F73" w:rsidR="00372FF4" w:rsidRDefault="008C0E0A" w:rsidP="00156C5C">
      <w:pPr>
        <w:spacing w:line="276" w:lineRule="auto"/>
        <w:jc w:val="both"/>
      </w:pPr>
      <w:r>
        <w:t>Il ajoute que l</w:t>
      </w:r>
      <w:r w:rsidR="00995839">
        <w:t xml:space="preserve">e Conseil Départemental est favorable pour travailler </w:t>
      </w:r>
      <w:r w:rsidR="00EE2028">
        <w:t xml:space="preserve">avec la Communauté de l’Eau </w:t>
      </w:r>
      <w:r w:rsidR="00995839">
        <w:t>lors d’une demi journée</w:t>
      </w:r>
      <w:r w:rsidR="001562C0">
        <w:t>,</w:t>
      </w:r>
      <w:r w:rsidR="00D02D4E">
        <w:t xml:space="preserve"> dans le</w:t>
      </w:r>
      <w:r w:rsidR="00995839">
        <w:t xml:space="preserve"> </w:t>
      </w:r>
      <w:r>
        <w:t>courant du premier trimestre 2016</w:t>
      </w:r>
      <w:r w:rsidR="001562C0">
        <w:t>,</w:t>
      </w:r>
      <w:r>
        <w:t xml:space="preserve"> sur le thème du risque d’</w:t>
      </w:r>
      <w:proofErr w:type="spellStart"/>
      <w:r>
        <w:t>in</w:t>
      </w:r>
      <w:r w:rsidR="00995839">
        <w:t>ondabilité</w:t>
      </w:r>
      <w:proofErr w:type="spellEnd"/>
      <w:r w:rsidR="00995839">
        <w:t>, rassemblant les EPCI, l’Etat</w:t>
      </w:r>
      <w:r>
        <w:t>, l’Agence de l’Eau.</w:t>
      </w:r>
    </w:p>
    <w:p w14:paraId="657CA364" w14:textId="77777777" w:rsidR="00D02D4E" w:rsidRDefault="00D02D4E" w:rsidP="00156C5C">
      <w:pPr>
        <w:spacing w:line="276" w:lineRule="auto"/>
        <w:jc w:val="both"/>
      </w:pPr>
    </w:p>
    <w:p w14:paraId="79952212" w14:textId="77777777" w:rsidR="006A2976" w:rsidRDefault="006A2976" w:rsidP="00156C5C">
      <w:pPr>
        <w:spacing w:line="276" w:lineRule="auto"/>
        <w:jc w:val="both"/>
      </w:pPr>
      <w:r>
        <w:sym w:font="Wingdings" w:char="F0E0"/>
      </w:r>
      <w:r>
        <w:t xml:space="preserve"> Suite CNAC Seyssinet-Pariset </w:t>
      </w:r>
      <w:r w:rsidR="00D02D4E">
        <w:t xml:space="preserve">- </w:t>
      </w:r>
      <w:r>
        <w:t>Super U</w:t>
      </w:r>
    </w:p>
    <w:p w14:paraId="6948F835" w14:textId="77777777" w:rsidR="004C556D" w:rsidRDefault="004C556D" w:rsidP="00156C5C">
      <w:pPr>
        <w:spacing w:line="276" w:lineRule="auto"/>
        <w:jc w:val="both"/>
      </w:pPr>
    </w:p>
    <w:p w14:paraId="2F670A35" w14:textId="0B03C4EB" w:rsidR="004C556D" w:rsidRDefault="004C556D" w:rsidP="00156C5C">
      <w:pPr>
        <w:spacing w:line="276" w:lineRule="auto"/>
        <w:jc w:val="both"/>
      </w:pPr>
      <w:r>
        <w:t xml:space="preserve">Le Conseil d’Etat a annulé la </w:t>
      </w:r>
      <w:r w:rsidR="0015348B">
        <w:t>décision de la CNAC, qui avait fait</w:t>
      </w:r>
      <w:r>
        <w:t xml:space="preserve"> l’objet d’un avis favorable. La CNAC s’est prononcée à nouveau en délivrant un avis finalement défavorable au projet. </w:t>
      </w:r>
    </w:p>
    <w:p w14:paraId="1EFF5DE3" w14:textId="77777777" w:rsidR="002F190B" w:rsidRDefault="002F190B" w:rsidP="00156C5C">
      <w:pPr>
        <w:spacing w:line="276" w:lineRule="auto"/>
        <w:jc w:val="both"/>
      </w:pPr>
      <w:r>
        <w:t xml:space="preserve">Le président de l’EPSCOT a attiré l’attention de la commune et de la métropole sur l’intérêt de continuer à renforcer l’offre commerciale dans le cadre ouvert par le SCOT. </w:t>
      </w:r>
    </w:p>
    <w:p w14:paraId="45C17DA5" w14:textId="77777777" w:rsidR="006A2976" w:rsidRDefault="006A2976" w:rsidP="00156C5C">
      <w:pPr>
        <w:spacing w:line="276" w:lineRule="auto"/>
        <w:jc w:val="both"/>
      </w:pPr>
    </w:p>
    <w:p w14:paraId="2AFDF4EA" w14:textId="77777777" w:rsidR="006A2976" w:rsidRDefault="006A2976" w:rsidP="00156C5C">
      <w:pPr>
        <w:spacing w:line="276" w:lineRule="auto"/>
        <w:jc w:val="both"/>
      </w:pPr>
      <w:r>
        <w:sym w:font="Wingdings" w:char="F0E0"/>
      </w:r>
      <w:r>
        <w:t xml:space="preserve"> Suite CNAC Moirans </w:t>
      </w:r>
      <w:r w:rsidR="00D02D4E">
        <w:t xml:space="preserve">- </w:t>
      </w:r>
      <w:r>
        <w:t>Leclerc</w:t>
      </w:r>
    </w:p>
    <w:p w14:paraId="6BA983E8" w14:textId="77777777" w:rsidR="006A2976" w:rsidRDefault="0015348B" w:rsidP="00156C5C">
      <w:pPr>
        <w:spacing w:line="276" w:lineRule="auto"/>
        <w:jc w:val="both"/>
      </w:pPr>
      <w:r>
        <w:t xml:space="preserve">La CNAC a rendu un avis favorable au projet.  </w:t>
      </w:r>
    </w:p>
    <w:p w14:paraId="61363F62" w14:textId="77777777" w:rsidR="0015348B" w:rsidRDefault="0015348B" w:rsidP="00156C5C">
      <w:pPr>
        <w:spacing w:line="276" w:lineRule="auto"/>
        <w:jc w:val="both"/>
      </w:pPr>
    </w:p>
    <w:p w14:paraId="792A8636" w14:textId="77777777" w:rsidR="006A2976" w:rsidRDefault="006A2976" w:rsidP="00156C5C">
      <w:pPr>
        <w:spacing w:line="276" w:lineRule="auto"/>
        <w:jc w:val="both"/>
      </w:pPr>
      <w:r>
        <w:sym w:font="Wingdings" w:char="F0E0"/>
      </w:r>
      <w:r>
        <w:t xml:space="preserve"> PLU Saint </w:t>
      </w:r>
      <w:proofErr w:type="spellStart"/>
      <w:r>
        <w:t>Lattier</w:t>
      </w:r>
      <w:proofErr w:type="spellEnd"/>
      <w:r>
        <w:t xml:space="preserve"> </w:t>
      </w:r>
    </w:p>
    <w:p w14:paraId="6F6BD03B" w14:textId="77777777" w:rsidR="007F3EE8" w:rsidRDefault="007F3EE8" w:rsidP="00156C5C">
      <w:pPr>
        <w:spacing w:line="276" w:lineRule="auto"/>
        <w:jc w:val="both"/>
      </w:pPr>
    </w:p>
    <w:p w14:paraId="16206923" w14:textId="2AA6304F" w:rsidR="006A2976" w:rsidRDefault="0015348B" w:rsidP="00156C5C">
      <w:pPr>
        <w:spacing w:line="276" w:lineRule="auto"/>
        <w:jc w:val="both"/>
      </w:pPr>
      <w:r w:rsidRPr="00D02D4E">
        <w:rPr>
          <w:b/>
        </w:rPr>
        <w:t>Philippe AUGER</w:t>
      </w:r>
      <w:r>
        <w:t xml:space="preserve"> explique que la commune rencontre</w:t>
      </w:r>
      <w:r w:rsidRPr="0015348B">
        <w:t xml:space="preserve"> </w:t>
      </w:r>
      <w:r>
        <w:t xml:space="preserve">des difficultés à </w:t>
      </w:r>
      <w:r w:rsidR="002F190B">
        <w:t xml:space="preserve">construire </w:t>
      </w:r>
      <w:r>
        <w:t>un potentiel urbanisable compatible avec les objectifs donnés par le SCoT. C’est pourquoi elle sollicite</w:t>
      </w:r>
      <w:r w:rsidR="00791DD7">
        <w:t xml:space="preserve"> une rencontre avec</w:t>
      </w:r>
      <w:r>
        <w:t xml:space="preserve"> le président de l’EP SCoT</w:t>
      </w:r>
      <w:r w:rsidR="00791DD7">
        <w:t xml:space="preserve"> pour évoquer la compatibilité de son PLU avec le SCoT. </w:t>
      </w:r>
    </w:p>
    <w:p w14:paraId="746E275F" w14:textId="77777777" w:rsidR="007F3EE8" w:rsidRDefault="0015348B" w:rsidP="00156C5C">
      <w:pPr>
        <w:spacing w:line="276" w:lineRule="auto"/>
        <w:jc w:val="both"/>
      </w:pPr>
      <w:r>
        <w:t>La note jointe au dossier permet d’apporter des éclairages concern</w:t>
      </w:r>
      <w:r w:rsidR="00D02D4E">
        <w:t>ant le détail du projet de PLU.</w:t>
      </w:r>
    </w:p>
    <w:p w14:paraId="40E9688A" w14:textId="77777777" w:rsidR="007F3EE8" w:rsidRDefault="007F3EE8" w:rsidP="00156C5C">
      <w:pPr>
        <w:spacing w:line="276" w:lineRule="auto"/>
        <w:jc w:val="both"/>
      </w:pPr>
    </w:p>
    <w:p w14:paraId="555C47E1" w14:textId="77777777" w:rsidR="007F3EE8" w:rsidRDefault="007F3EE8" w:rsidP="00156C5C">
      <w:pPr>
        <w:spacing w:line="276" w:lineRule="auto"/>
        <w:jc w:val="both"/>
      </w:pPr>
    </w:p>
    <w:p w14:paraId="503E6318" w14:textId="77777777" w:rsidR="00F71E85" w:rsidRDefault="00F71E85" w:rsidP="00156C5C">
      <w:pPr>
        <w:spacing w:line="276" w:lineRule="auto"/>
        <w:jc w:val="both"/>
      </w:pPr>
      <w:r>
        <w:t xml:space="preserve">Le président remercie les participants et lève la séance. </w:t>
      </w:r>
    </w:p>
    <w:p w14:paraId="046C8031" w14:textId="77777777" w:rsidR="00F71E85" w:rsidRDefault="00F71E85" w:rsidP="00F71E85">
      <w:r>
        <w:t xml:space="preserve"> </w:t>
      </w:r>
    </w:p>
    <w:p w14:paraId="517E7D90" w14:textId="77777777" w:rsidR="00F71E85" w:rsidRDefault="00F71E85" w:rsidP="00F71E85"/>
    <w:p w14:paraId="7CA3EC21" w14:textId="77777777" w:rsidR="00F71E85" w:rsidRPr="00EE2EAB" w:rsidRDefault="00F71E85" w:rsidP="00EE2EAB">
      <w:pPr>
        <w:jc w:val="both"/>
        <w:rPr>
          <w:rFonts w:ascii="Times" w:hAnsi="Times"/>
          <w:sz w:val="22"/>
          <w:szCs w:val="22"/>
        </w:rPr>
      </w:pPr>
    </w:p>
    <w:sectPr w:rsidR="00F71E85" w:rsidRPr="00EE2EAB" w:rsidSect="00DF1CD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961"/>
    <w:multiLevelType w:val="hybridMultilevel"/>
    <w:tmpl w:val="63869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931B69"/>
    <w:multiLevelType w:val="hybridMultilevel"/>
    <w:tmpl w:val="7B18E2F6"/>
    <w:lvl w:ilvl="0" w:tplc="40E4EE96">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285B6F4B"/>
    <w:multiLevelType w:val="hybridMultilevel"/>
    <w:tmpl w:val="28EA06A4"/>
    <w:lvl w:ilvl="0" w:tplc="8A4884B2">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1D5E6B"/>
    <w:multiLevelType w:val="hybridMultilevel"/>
    <w:tmpl w:val="DC6001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FD463D"/>
    <w:multiLevelType w:val="hybridMultilevel"/>
    <w:tmpl w:val="CDA23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7764D7"/>
    <w:multiLevelType w:val="hybridMultilevel"/>
    <w:tmpl w:val="9BF200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1927D8A"/>
    <w:multiLevelType w:val="hybridMultilevel"/>
    <w:tmpl w:val="43ACA09C"/>
    <w:lvl w:ilvl="0" w:tplc="7464AC6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7E5E4E"/>
    <w:multiLevelType w:val="hybridMultilevel"/>
    <w:tmpl w:val="25EC534E"/>
    <w:lvl w:ilvl="0" w:tplc="0458F36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F97680"/>
    <w:multiLevelType w:val="hybridMultilevel"/>
    <w:tmpl w:val="C81697B6"/>
    <w:lvl w:ilvl="0" w:tplc="0458F36C">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76331F"/>
    <w:multiLevelType w:val="hybridMultilevel"/>
    <w:tmpl w:val="DE46A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6D5AD9"/>
    <w:multiLevelType w:val="hybridMultilevel"/>
    <w:tmpl w:val="C284D4D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E552140"/>
    <w:multiLevelType w:val="hybridMultilevel"/>
    <w:tmpl w:val="9446C0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655711"/>
    <w:multiLevelType w:val="hybridMultilevel"/>
    <w:tmpl w:val="06D8C5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4347A3C"/>
    <w:multiLevelType w:val="hybridMultilevel"/>
    <w:tmpl w:val="253E2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681B60"/>
    <w:multiLevelType w:val="hybridMultilevel"/>
    <w:tmpl w:val="B09C0182"/>
    <w:lvl w:ilvl="0" w:tplc="68E6C9F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E0C151F"/>
    <w:multiLevelType w:val="hybridMultilevel"/>
    <w:tmpl w:val="FFBA4F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813509"/>
    <w:multiLevelType w:val="hybridMultilevel"/>
    <w:tmpl w:val="14B0F230"/>
    <w:lvl w:ilvl="0" w:tplc="A64E9B00">
      <w:numFmt w:val="bullet"/>
      <w:lvlText w:val="-"/>
      <w:lvlJc w:val="left"/>
      <w:pPr>
        <w:ind w:left="1776" w:hanging="360"/>
      </w:pPr>
      <w:rPr>
        <w:rFonts w:ascii="Times" w:eastAsiaTheme="minorEastAsia" w:hAnsi="Times" w:cs="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7">
    <w:nsid w:val="79877BC6"/>
    <w:multiLevelType w:val="hybridMultilevel"/>
    <w:tmpl w:val="45F2B0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C9650BC"/>
    <w:multiLevelType w:val="hybridMultilevel"/>
    <w:tmpl w:val="0922991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8"/>
  </w:num>
  <w:num w:numId="5">
    <w:abstractNumId w:val="4"/>
  </w:num>
  <w:num w:numId="6">
    <w:abstractNumId w:val="18"/>
  </w:num>
  <w:num w:numId="7">
    <w:abstractNumId w:val="17"/>
  </w:num>
  <w:num w:numId="8">
    <w:abstractNumId w:val="12"/>
  </w:num>
  <w:num w:numId="9">
    <w:abstractNumId w:val="14"/>
  </w:num>
  <w:num w:numId="10">
    <w:abstractNumId w:val="5"/>
  </w:num>
  <w:num w:numId="11">
    <w:abstractNumId w:val="9"/>
  </w:num>
  <w:num w:numId="12">
    <w:abstractNumId w:val="16"/>
  </w:num>
  <w:num w:numId="13">
    <w:abstractNumId w:val="15"/>
  </w:num>
  <w:num w:numId="14">
    <w:abstractNumId w:val="0"/>
  </w:num>
  <w:num w:numId="15">
    <w:abstractNumId w:val="11"/>
  </w:num>
  <w:num w:numId="16">
    <w:abstractNumId w:val="2"/>
  </w:num>
  <w:num w:numId="17">
    <w:abstractNumId w:val="3"/>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92"/>
    <w:rsid w:val="000000B6"/>
    <w:rsid w:val="000108BE"/>
    <w:rsid w:val="00010E22"/>
    <w:rsid w:val="0001615A"/>
    <w:rsid w:val="00027A2B"/>
    <w:rsid w:val="00031C35"/>
    <w:rsid w:val="000362BC"/>
    <w:rsid w:val="00041C3F"/>
    <w:rsid w:val="000452D5"/>
    <w:rsid w:val="00050166"/>
    <w:rsid w:val="000649D5"/>
    <w:rsid w:val="00071455"/>
    <w:rsid w:val="00080A98"/>
    <w:rsid w:val="00084B69"/>
    <w:rsid w:val="00086A71"/>
    <w:rsid w:val="000948CD"/>
    <w:rsid w:val="00094F94"/>
    <w:rsid w:val="00095592"/>
    <w:rsid w:val="000C0701"/>
    <w:rsid w:val="000C5785"/>
    <w:rsid w:val="000D02D1"/>
    <w:rsid w:val="000D2D2B"/>
    <w:rsid w:val="000E08FE"/>
    <w:rsid w:val="000E1028"/>
    <w:rsid w:val="000E1036"/>
    <w:rsid w:val="00103E1E"/>
    <w:rsid w:val="00110373"/>
    <w:rsid w:val="001126DF"/>
    <w:rsid w:val="0012597B"/>
    <w:rsid w:val="001261ED"/>
    <w:rsid w:val="00126D3F"/>
    <w:rsid w:val="0015348B"/>
    <w:rsid w:val="00155968"/>
    <w:rsid w:val="001562C0"/>
    <w:rsid w:val="00156C5C"/>
    <w:rsid w:val="0016127C"/>
    <w:rsid w:val="001618FD"/>
    <w:rsid w:val="00165DB4"/>
    <w:rsid w:val="00181C60"/>
    <w:rsid w:val="00183679"/>
    <w:rsid w:val="00186669"/>
    <w:rsid w:val="00187B33"/>
    <w:rsid w:val="001926D2"/>
    <w:rsid w:val="001944C7"/>
    <w:rsid w:val="001B690E"/>
    <w:rsid w:val="001C49C6"/>
    <w:rsid w:val="001C4F9F"/>
    <w:rsid w:val="001C5547"/>
    <w:rsid w:val="001D43E2"/>
    <w:rsid w:val="001D4551"/>
    <w:rsid w:val="001D4E63"/>
    <w:rsid w:val="001D60B1"/>
    <w:rsid w:val="001D72D7"/>
    <w:rsid w:val="001E4F8F"/>
    <w:rsid w:val="00212A1D"/>
    <w:rsid w:val="00212E11"/>
    <w:rsid w:val="002205DB"/>
    <w:rsid w:val="00240768"/>
    <w:rsid w:val="002507C2"/>
    <w:rsid w:val="00251035"/>
    <w:rsid w:val="00252844"/>
    <w:rsid w:val="00260F5F"/>
    <w:rsid w:val="00274CC7"/>
    <w:rsid w:val="00281555"/>
    <w:rsid w:val="00281D8E"/>
    <w:rsid w:val="0028331E"/>
    <w:rsid w:val="00284673"/>
    <w:rsid w:val="00285963"/>
    <w:rsid w:val="00295255"/>
    <w:rsid w:val="002A531E"/>
    <w:rsid w:val="002A7D10"/>
    <w:rsid w:val="002B380F"/>
    <w:rsid w:val="002B5EF8"/>
    <w:rsid w:val="002C6FEC"/>
    <w:rsid w:val="002D6B7C"/>
    <w:rsid w:val="002E6E41"/>
    <w:rsid w:val="002E7D55"/>
    <w:rsid w:val="002F045F"/>
    <w:rsid w:val="002F190B"/>
    <w:rsid w:val="002F30B7"/>
    <w:rsid w:val="003026F2"/>
    <w:rsid w:val="003060E1"/>
    <w:rsid w:val="00313F6B"/>
    <w:rsid w:val="003202FD"/>
    <w:rsid w:val="00321ECB"/>
    <w:rsid w:val="00324DB0"/>
    <w:rsid w:val="003309E0"/>
    <w:rsid w:val="0033305F"/>
    <w:rsid w:val="00334A2D"/>
    <w:rsid w:val="00336DDF"/>
    <w:rsid w:val="0034555C"/>
    <w:rsid w:val="00346EAC"/>
    <w:rsid w:val="003472B8"/>
    <w:rsid w:val="0035359A"/>
    <w:rsid w:val="0036187A"/>
    <w:rsid w:val="00362A3D"/>
    <w:rsid w:val="00365A12"/>
    <w:rsid w:val="00367F3C"/>
    <w:rsid w:val="003710C4"/>
    <w:rsid w:val="00372FF4"/>
    <w:rsid w:val="00374AC8"/>
    <w:rsid w:val="00376008"/>
    <w:rsid w:val="00376043"/>
    <w:rsid w:val="00377D04"/>
    <w:rsid w:val="00380D14"/>
    <w:rsid w:val="00382A90"/>
    <w:rsid w:val="00383D7D"/>
    <w:rsid w:val="003936FB"/>
    <w:rsid w:val="00397175"/>
    <w:rsid w:val="003A24BD"/>
    <w:rsid w:val="003A77F7"/>
    <w:rsid w:val="003B5792"/>
    <w:rsid w:val="003B6FD0"/>
    <w:rsid w:val="003D032C"/>
    <w:rsid w:val="003E0DC0"/>
    <w:rsid w:val="003E40A1"/>
    <w:rsid w:val="003E6856"/>
    <w:rsid w:val="003E7BE8"/>
    <w:rsid w:val="003F1F87"/>
    <w:rsid w:val="003F2A6F"/>
    <w:rsid w:val="003F4BA6"/>
    <w:rsid w:val="003F5532"/>
    <w:rsid w:val="003F58A9"/>
    <w:rsid w:val="00420B7B"/>
    <w:rsid w:val="00426C64"/>
    <w:rsid w:val="00431D8F"/>
    <w:rsid w:val="00435D27"/>
    <w:rsid w:val="0043735D"/>
    <w:rsid w:val="00441B10"/>
    <w:rsid w:val="0044368D"/>
    <w:rsid w:val="0044374B"/>
    <w:rsid w:val="00443976"/>
    <w:rsid w:val="00444B01"/>
    <w:rsid w:val="004452AF"/>
    <w:rsid w:val="00445BFE"/>
    <w:rsid w:val="00460BA5"/>
    <w:rsid w:val="00467D82"/>
    <w:rsid w:val="00467E8D"/>
    <w:rsid w:val="004715C9"/>
    <w:rsid w:val="00474426"/>
    <w:rsid w:val="00476412"/>
    <w:rsid w:val="00481F0B"/>
    <w:rsid w:val="00482FBC"/>
    <w:rsid w:val="00487EEE"/>
    <w:rsid w:val="004A0DA3"/>
    <w:rsid w:val="004A1C41"/>
    <w:rsid w:val="004A347A"/>
    <w:rsid w:val="004B248D"/>
    <w:rsid w:val="004B6CA6"/>
    <w:rsid w:val="004C05B8"/>
    <w:rsid w:val="004C08FC"/>
    <w:rsid w:val="004C556D"/>
    <w:rsid w:val="004C59B3"/>
    <w:rsid w:val="004C6A26"/>
    <w:rsid w:val="004D6E93"/>
    <w:rsid w:val="004E54EB"/>
    <w:rsid w:val="004E6787"/>
    <w:rsid w:val="004F23D8"/>
    <w:rsid w:val="004F5019"/>
    <w:rsid w:val="004F6C45"/>
    <w:rsid w:val="00502875"/>
    <w:rsid w:val="0050694D"/>
    <w:rsid w:val="005132F1"/>
    <w:rsid w:val="005270FB"/>
    <w:rsid w:val="00534B62"/>
    <w:rsid w:val="00536A09"/>
    <w:rsid w:val="00537D52"/>
    <w:rsid w:val="00540449"/>
    <w:rsid w:val="00546822"/>
    <w:rsid w:val="0055030A"/>
    <w:rsid w:val="005515C0"/>
    <w:rsid w:val="00551EA7"/>
    <w:rsid w:val="005566AC"/>
    <w:rsid w:val="00574AF4"/>
    <w:rsid w:val="00574B8E"/>
    <w:rsid w:val="00574B95"/>
    <w:rsid w:val="00587112"/>
    <w:rsid w:val="0059149D"/>
    <w:rsid w:val="00596B44"/>
    <w:rsid w:val="005A024C"/>
    <w:rsid w:val="005A385A"/>
    <w:rsid w:val="005A3E4A"/>
    <w:rsid w:val="005B12D0"/>
    <w:rsid w:val="005B1F0B"/>
    <w:rsid w:val="005B4012"/>
    <w:rsid w:val="005B7DB7"/>
    <w:rsid w:val="005C5AD0"/>
    <w:rsid w:val="005D7832"/>
    <w:rsid w:val="005E08F0"/>
    <w:rsid w:val="005E509F"/>
    <w:rsid w:val="005E5A00"/>
    <w:rsid w:val="005F2DDA"/>
    <w:rsid w:val="005F34E7"/>
    <w:rsid w:val="005F3C1A"/>
    <w:rsid w:val="005F4CF3"/>
    <w:rsid w:val="005F4E3B"/>
    <w:rsid w:val="005F62F0"/>
    <w:rsid w:val="005F7F54"/>
    <w:rsid w:val="00602D52"/>
    <w:rsid w:val="006101C4"/>
    <w:rsid w:val="00615AFD"/>
    <w:rsid w:val="00617EB3"/>
    <w:rsid w:val="006211B4"/>
    <w:rsid w:val="006264D1"/>
    <w:rsid w:val="00632DEC"/>
    <w:rsid w:val="00640E3B"/>
    <w:rsid w:val="006517B5"/>
    <w:rsid w:val="0065231D"/>
    <w:rsid w:val="006550AE"/>
    <w:rsid w:val="00662BB9"/>
    <w:rsid w:val="00662EED"/>
    <w:rsid w:val="00662EEE"/>
    <w:rsid w:val="0066679B"/>
    <w:rsid w:val="0067280D"/>
    <w:rsid w:val="00682BD5"/>
    <w:rsid w:val="00692B76"/>
    <w:rsid w:val="006A2976"/>
    <w:rsid w:val="006A46C3"/>
    <w:rsid w:val="006B5428"/>
    <w:rsid w:val="006B5583"/>
    <w:rsid w:val="006D6955"/>
    <w:rsid w:val="006F31AD"/>
    <w:rsid w:val="006F464D"/>
    <w:rsid w:val="007019CF"/>
    <w:rsid w:val="0072529C"/>
    <w:rsid w:val="00725A1D"/>
    <w:rsid w:val="00726092"/>
    <w:rsid w:val="00733623"/>
    <w:rsid w:val="00733E9A"/>
    <w:rsid w:val="00737F1B"/>
    <w:rsid w:val="00744DBB"/>
    <w:rsid w:val="00751314"/>
    <w:rsid w:val="00755F9C"/>
    <w:rsid w:val="00757039"/>
    <w:rsid w:val="00772FB6"/>
    <w:rsid w:val="00786164"/>
    <w:rsid w:val="00786FFE"/>
    <w:rsid w:val="00787660"/>
    <w:rsid w:val="00790FDE"/>
    <w:rsid w:val="00791DD7"/>
    <w:rsid w:val="00795E2E"/>
    <w:rsid w:val="007A30BA"/>
    <w:rsid w:val="007A7569"/>
    <w:rsid w:val="007A75B8"/>
    <w:rsid w:val="007B264C"/>
    <w:rsid w:val="007C6F36"/>
    <w:rsid w:val="007D5B38"/>
    <w:rsid w:val="007E6A3B"/>
    <w:rsid w:val="007E6C43"/>
    <w:rsid w:val="007F3EE8"/>
    <w:rsid w:val="007F77E0"/>
    <w:rsid w:val="00810AF7"/>
    <w:rsid w:val="00820CA4"/>
    <w:rsid w:val="008222DB"/>
    <w:rsid w:val="00822622"/>
    <w:rsid w:val="008310AD"/>
    <w:rsid w:val="00836038"/>
    <w:rsid w:val="00844737"/>
    <w:rsid w:val="00846672"/>
    <w:rsid w:val="008570BD"/>
    <w:rsid w:val="008854D4"/>
    <w:rsid w:val="0088752D"/>
    <w:rsid w:val="0089272F"/>
    <w:rsid w:val="008A03AB"/>
    <w:rsid w:val="008A6060"/>
    <w:rsid w:val="008A79D7"/>
    <w:rsid w:val="008B20BB"/>
    <w:rsid w:val="008C0E0A"/>
    <w:rsid w:val="008C279F"/>
    <w:rsid w:val="008C39D4"/>
    <w:rsid w:val="008C7C0F"/>
    <w:rsid w:val="008D29B6"/>
    <w:rsid w:val="008D4BCB"/>
    <w:rsid w:val="008E4AB1"/>
    <w:rsid w:val="008E6F11"/>
    <w:rsid w:val="008E7669"/>
    <w:rsid w:val="008E7B7E"/>
    <w:rsid w:val="008F24D1"/>
    <w:rsid w:val="00902FFF"/>
    <w:rsid w:val="009052BC"/>
    <w:rsid w:val="00912D7E"/>
    <w:rsid w:val="009145C7"/>
    <w:rsid w:val="009146DE"/>
    <w:rsid w:val="00917015"/>
    <w:rsid w:val="00930118"/>
    <w:rsid w:val="00930C90"/>
    <w:rsid w:val="00932CFB"/>
    <w:rsid w:val="00934196"/>
    <w:rsid w:val="0094429F"/>
    <w:rsid w:val="00944E9D"/>
    <w:rsid w:val="009463B5"/>
    <w:rsid w:val="009474CE"/>
    <w:rsid w:val="009521D0"/>
    <w:rsid w:val="00955772"/>
    <w:rsid w:val="009575EB"/>
    <w:rsid w:val="0096131C"/>
    <w:rsid w:val="00965384"/>
    <w:rsid w:val="00966251"/>
    <w:rsid w:val="009741C7"/>
    <w:rsid w:val="009742B2"/>
    <w:rsid w:val="009744F8"/>
    <w:rsid w:val="00977D4C"/>
    <w:rsid w:val="00982B06"/>
    <w:rsid w:val="00992CFD"/>
    <w:rsid w:val="00994EA5"/>
    <w:rsid w:val="00995839"/>
    <w:rsid w:val="0099722B"/>
    <w:rsid w:val="009A0015"/>
    <w:rsid w:val="009A0C26"/>
    <w:rsid w:val="009B34CD"/>
    <w:rsid w:val="009B7A8F"/>
    <w:rsid w:val="009C4921"/>
    <w:rsid w:val="009D1BDC"/>
    <w:rsid w:val="009D57EC"/>
    <w:rsid w:val="009E3713"/>
    <w:rsid w:val="009E691E"/>
    <w:rsid w:val="009E76BC"/>
    <w:rsid w:val="00A01322"/>
    <w:rsid w:val="00A018C7"/>
    <w:rsid w:val="00A036AE"/>
    <w:rsid w:val="00A03823"/>
    <w:rsid w:val="00A05B8F"/>
    <w:rsid w:val="00A25D00"/>
    <w:rsid w:val="00A27890"/>
    <w:rsid w:val="00A325B3"/>
    <w:rsid w:val="00A44195"/>
    <w:rsid w:val="00A44639"/>
    <w:rsid w:val="00A457C1"/>
    <w:rsid w:val="00A4637A"/>
    <w:rsid w:val="00A5336C"/>
    <w:rsid w:val="00A54C75"/>
    <w:rsid w:val="00A57750"/>
    <w:rsid w:val="00A66126"/>
    <w:rsid w:val="00A76E5F"/>
    <w:rsid w:val="00A81F02"/>
    <w:rsid w:val="00A8299B"/>
    <w:rsid w:val="00A867D3"/>
    <w:rsid w:val="00A86D9C"/>
    <w:rsid w:val="00A95777"/>
    <w:rsid w:val="00AA2B99"/>
    <w:rsid w:val="00AA3148"/>
    <w:rsid w:val="00AA7B51"/>
    <w:rsid w:val="00AB73DC"/>
    <w:rsid w:val="00AB7960"/>
    <w:rsid w:val="00AC424F"/>
    <w:rsid w:val="00AC7616"/>
    <w:rsid w:val="00AD6DF6"/>
    <w:rsid w:val="00AD7B6A"/>
    <w:rsid w:val="00AE0E6F"/>
    <w:rsid w:val="00AE22B8"/>
    <w:rsid w:val="00AE7657"/>
    <w:rsid w:val="00AF2522"/>
    <w:rsid w:val="00AF7D63"/>
    <w:rsid w:val="00B026DD"/>
    <w:rsid w:val="00B02C4C"/>
    <w:rsid w:val="00B11467"/>
    <w:rsid w:val="00B15BAE"/>
    <w:rsid w:val="00B20779"/>
    <w:rsid w:val="00B20D85"/>
    <w:rsid w:val="00B217D5"/>
    <w:rsid w:val="00B222FE"/>
    <w:rsid w:val="00B24120"/>
    <w:rsid w:val="00B2742C"/>
    <w:rsid w:val="00B30F32"/>
    <w:rsid w:val="00B341BD"/>
    <w:rsid w:val="00B5273B"/>
    <w:rsid w:val="00B56EB7"/>
    <w:rsid w:val="00B60CD6"/>
    <w:rsid w:val="00B62218"/>
    <w:rsid w:val="00B63980"/>
    <w:rsid w:val="00B643AE"/>
    <w:rsid w:val="00B668AC"/>
    <w:rsid w:val="00B753DA"/>
    <w:rsid w:val="00B77ECE"/>
    <w:rsid w:val="00B80C6B"/>
    <w:rsid w:val="00B847CD"/>
    <w:rsid w:val="00B84A60"/>
    <w:rsid w:val="00B85502"/>
    <w:rsid w:val="00B86EB7"/>
    <w:rsid w:val="00B9289D"/>
    <w:rsid w:val="00B95122"/>
    <w:rsid w:val="00B96672"/>
    <w:rsid w:val="00BA6B2C"/>
    <w:rsid w:val="00BB1E8D"/>
    <w:rsid w:val="00BB400A"/>
    <w:rsid w:val="00BB78F0"/>
    <w:rsid w:val="00BC491C"/>
    <w:rsid w:val="00BC60B7"/>
    <w:rsid w:val="00BC7A2D"/>
    <w:rsid w:val="00BC7C32"/>
    <w:rsid w:val="00BD165D"/>
    <w:rsid w:val="00BD3C55"/>
    <w:rsid w:val="00BD3FE1"/>
    <w:rsid w:val="00BD53B1"/>
    <w:rsid w:val="00BD6BFD"/>
    <w:rsid w:val="00BE5E57"/>
    <w:rsid w:val="00BE6965"/>
    <w:rsid w:val="00BF246A"/>
    <w:rsid w:val="00BF31E9"/>
    <w:rsid w:val="00BF50E5"/>
    <w:rsid w:val="00BF5292"/>
    <w:rsid w:val="00BF5B16"/>
    <w:rsid w:val="00BF710E"/>
    <w:rsid w:val="00C05D54"/>
    <w:rsid w:val="00C12755"/>
    <w:rsid w:val="00C157D8"/>
    <w:rsid w:val="00C17056"/>
    <w:rsid w:val="00C2069B"/>
    <w:rsid w:val="00C23A32"/>
    <w:rsid w:val="00C24492"/>
    <w:rsid w:val="00C32711"/>
    <w:rsid w:val="00C340F8"/>
    <w:rsid w:val="00C3707C"/>
    <w:rsid w:val="00C47D23"/>
    <w:rsid w:val="00C51FC6"/>
    <w:rsid w:val="00C55722"/>
    <w:rsid w:val="00C56A32"/>
    <w:rsid w:val="00C6339D"/>
    <w:rsid w:val="00C8777D"/>
    <w:rsid w:val="00C960C0"/>
    <w:rsid w:val="00CA3ACA"/>
    <w:rsid w:val="00CA7B6C"/>
    <w:rsid w:val="00CB1250"/>
    <w:rsid w:val="00CB390E"/>
    <w:rsid w:val="00CB39C6"/>
    <w:rsid w:val="00CB4F81"/>
    <w:rsid w:val="00CD41B8"/>
    <w:rsid w:val="00CD5101"/>
    <w:rsid w:val="00CD57DF"/>
    <w:rsid w:val="00CE1937"/>
    <w:rsid w:val="00CF7AC5"/>
    <w:rsid w:val="00D00445"/>
    <w:rsid w:val="00D02D4E"/>
    <w:rsid w:val="00D03534"/>
    <w:rsid w:val="00D10570"/>
    <w:rsid w:val="00D13D30"/>
    <w:rsid w:val="00D1762B"/>
    <w:rsid w:val="00D327CC"/>
    <w:rsid w:val="00D329AB"/>
    <w:rsid w:val="00D33109"/>
    <w:rsid w:val="00D40B3D"/>
    <w:rsid w:val="00D4348B"/>
    <w:rsid w:val="00D46098"/>
    <w:rsid w:val="00D5583A"/>
    <w:rsid w:val="00D62828"/>
    <w:rsid w:val="00D65834"/>
    <w:rsid w:val="00D7035E"/>
    <w:rsid w:val="00D74647"/>
    <w:rsid w:val="00D77962"/>
    <w:rsid w:val="00D81CD4"/>
    <w:rsid w:val="00D849CA"/>
    <w:rsid w:val="00D8508F"/>
    <w:rsid w:val="00D90EAA"/>
    <w:rsid w:val="00D93A10"/>
    <w:rsid w:val="00D96817"/>
    <w:rsid w:val="00D96FF8"/>
    <w:rsid w:val="00DA289E"/>
    <w:rsid w:val="00DB161E"/>
    <w:rsid w:val="00DB2553"/>
    <w:rsid w:val="00DB4D40"/>
    <w:rsid w:val="00DB5E82"/>
    <w:rsid w:val="00DC3415"/>
    <w:rsid w:val="00DC71B3"/>
    <w:rsid w:val="00DD5DA5"/>
    <w:rsid w:val="00DD65BC"/>
    <w:rsid w:val="00DE1D3C"/>
    <w:rsid w:val="00DF00F2"/>
    <w:rsid w:val="00DF19B7"/>
    <w:rsid w:val="00DF1CDC"/>
    <w:rsid w:val="00DF4043"/>
    <w:rsid w:val="00E10E05"/>
    <w:rsid w:val="00E123E3"/>
    <w:rsid w:val="00E12710"/>
    <w:rsid w:val="00E14C92"/>
    <w:rsid w:val="00E473C6"/>
    <w:rsid w:val="00E47CBA"/>
    <w:rsid w:val="00E47F2C"/>
    <w:rsid w:val="00E64382"/>
    <w:rsid w:val="00E66E8A"/>
    <w:rsid w:val="00E7524B"/>
    <w:rsid w:val="00E77FDB"/>
    <w:rsid w:val="00E80002"/>
    <w:rsid w:val="00E97F56"/>
    <w:rsid w:val="00EA27F9"/>
    <w:rsid w:val="00EA5E72"/>
    <w:rsid w:val="00EB5484"/>
    <w:rsid w:val="00EB65D9"/>
    <w:rsid w:val="00EC1B7D"/>
    <w:rsid w:val="00EC68CB"/>
    <w:rsid w:val="00ED3D74"/>
    <w:rsid w:val="00ED427A"/>
    <w:rsid w:val="00ED7295"/>
    <w:rsid w:val="00EE029B"/>
    <w:rsid w:val="00EE166C"/>
    <w:rsid w:val="00EE2028"/>
    <w:rsid w:val="00EE2EAB"/>
    <w:rsid w:val="00EE4D63"/>
    <w:rsid w:val="00EE63FA"/>
    <w:rsid w:val="00EF051D"/>
    <w:rsid w:val="00EF65DA"/>
    <w:rsid w:val="00EF6B6E"/>
    <w:rsid w:val="00F02AF0"/>
    <w:rsid w:val="00F0502A"/>
    <w:rsid w:val="00F05C82"/>
    <w:rsid w:val="00F2064B"/>
    <w:rsid w:val="00F235B0"/>
    <w:rsid w:val="00F25EB4"/>
    <w:rsid w:val="00F266B8"/>
    <w:rsid w:val="00F26750"/>
    <w:rsid w:val="00F3358F"/>
    <w:rsid w:val="00F36311"/>
    <w:rsid w:val="00F40A9E"/>
    <w:rsid w:val="00F4146C"/>
    <w:rsid w:val="00F461C7"/>
    <w:rsid w:val="00F602C2"/>
    <w:rsid w:val="00F62C57"/>
    <w:rsid w:val="00F63E52"/>
    <w:rsid w:val="00F65265"/>
    <w:rsid w:val="00F71E85"/>
    <w:rsid w:val="00F76785"/>
    <w:rsid w:val="00F82B35"/>
    <w:rsid w:val="00F85AB3"/>
    <w:rsid w:val="00F9173F"/>
    <w:rsid w:val="00F92D5B"/>
    <w:rsid w:val="00F9347F"/>
    <w:rsid w:val="00F956DB"/>
    <w:rsid w:val="00FA1C1F"/>
    <w:rsid w:val="00FA548C"/>
    <w:rsid w:val="00FB0108"/>
    <w:rsid w:val="00FB0440"/>
    <w:rsid w:val="00FC087D"/>
    <w:rsid w:val="00FC6D6B"/>
    <w:rsid w:val="00FD561D"/>
    <w:rsid w:val="00FD7430"/>
    <w:rsid w:val="00FD7DD8"/>
    <w:rsid w:val="00FE5A9A"/>
    <w:rsid w:val="00FE61F9"/>
    <w:rsid w:val="00FF6E46"/>
    <w:rsid w:val="00FF6FA1"/>
    <w:rsid w:val="00FF74EF"/>
    <w:rsid w:val="00FF7987"/>
    <w:rsid w:val="00FF7A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E6D1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6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C45"/>
    <w:pPr>
      <w:ind w:left="720"/>
      <w:contextualSpacing/>
    </w:pPr>
  </w:style>
  <w:style w:type="paragraph" w:styleId="Corpsdetexte2">
    <w:name w:val="Body Text 2"/>
    <w:basedOn w:val="Normal"/>
    <w:link w:val="Corpsdetexte2Car"/>
    <w:rsid w:val="00AE0E6F"/>
    <w:pPr>
      <w:tabs>
        <w:tab w:val="left" w:pos="0"/>
        <w:tab w:val="left" w:pos="709"/>
        <w:tab w:val="left" w:pos="993"/>
        <w:tab w:val="left" w:pos="1418"/>
        <w:tab w:val="left" w:pos="1560"/>
        <w:tab w:val="left" w:pos="1843"/>
      </w:tabs>
      <w:jc w:val="both"/>
    </w:pPr>
    <w:rPr>
      <w:rFonts w:ascii="Times" w:eastAsia="Times" w:hAnsi="Times"/>
      <w:szCs w:val="20"/>
    </w:rPr>
  </w:style>
  <w:style w:type="character" w:customStyle="1" w:styleId="Corpsdetexte2Car">
    <w:name w:val="Corps de texte 2 Car"/>
    <w:basedOn w:val="Policepardfaut"/>
    <w:link w:val="Corpsdetexte2"/>
    <w:rsid w:val="00AE0E6F"/>
    <w:rPr>
      <w:rFonts w:ascii="Times" w:eastAsia="Times" w:hAnsi="Times"/>
      <w:sz w:val="24"/>
      <w:lang w:eastAsia="fr-FR"/>
    </w:rPr>
  </w:style>
  <w:style w:type="paragraph" w:styleId="Textedebulles">
    <w:name w:val="Balloon Text"/>
    <w:basedOn w:val="Normal"/>
    <w:link w:val="TextedebullesCar"/>
    <w:uiPriority w:val="99"/>
    <w:semiHidden/>
    <w:unhideWhenUsed/>
    <w:rsid w:val="00AE0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0E6F"/>
    <w:rPr>
      <w:rFonts w:ascii="Lucida Grande" w:hAnsi="Lucida Grande" w:cs="Lucida Grande"/>
      <w:sz w:val="18"/>
      <w:szCs w:val="18"/>
      <w:lang w:eastAsia="fr-FR"/>
    </w:rPr>
  </w:style>
  <w:style w:type="character" w:styleId="Marquedannotation">
    <w:name w:val="annotation reference"/>
    <w:basedOn w:val="Policepardfaut"/>
    <w:uiPriority w:val="99"/>
    <w:semiHidden/>
    <w:unhideWhenUsed/>
    <w:rsid w:val="00031C35"/>
    <w:rPr>
      <w:sz w:val="18"/>
      <w:szCs w:val="18"/>
    </w:rPr>
  </w:style>
  <w:style w:type="paragraph" w:styleId="Commentaire">
    <w:name w:val="annotation text"/>
    <w:basedOn w:val="Normal"/>
    <w:link w:val="CommentaireCar"/>
    <w:uiPriority w:val="99"/>
    <w:semiHidden/>
    <w:unhideWhenUsed/>
    <w:rsid w:val="00031C35"/>
  </w:style>
  <w:style w:type="character" w:customStyle="1" w:styleId="CommentaireCar">
    <w:name w:val="Commentaire Car"/>
    <w:basedOn w:val="Policepardfaut"/>
    <w:link w:val="Commentaire"/>
    <w:uiPriority w:val="99"/>
    <w:semiHidden/>
    <w:rsid w:val="00031C35"/>
    <w:rPr>
      <w:sz w:val="24"/>
      <w:szCs w:val="24"/>
      <w:lang w:eastAsia="fr-FR"/>
    </w:rPr>
  </w:style>
  <w:style w:type="paragraph" w:styleId="Objetducommentaire">
    <w:name w:val="annotation subject"/>
    <w:basedOn w:val="Commentaire"/>
    <w:next w:val="Commentaire"/>
    <w:link w:val="ObjetducommentaireCar"/>
    <w:uiPriority w:val="99"/>
    <w:semiHidden/>
    <w:unhideWhenUsed/>
    <w:rsid w:val="00031C35"/>
    <w:rPr>
      <w:b/>
      <w:bCs/>
      <w:sz w:val="20"/>
      <w:szCs w:val="20"/>
    </w:rPr>
  </w:style>
  <w:style w:type="character" w:customStyle="1" w:styleId="ObjetducommentaireCar">
    <w:name w:val="Objet du commentaire Car"/>
    <w:basedOn w:val="CommentaireCar"/>
    <w:link w:val="Objetducommentaire"/>
    <w:uiPriority w:val="99"/>
    <w:semiHidden/>
    <w:rsid w:val="00031C35"/>
    <w:rPr>
      <w:b/>
      <w:bCs/>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6F"/>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6C45"/>
    <w:pPr>
      <w:ind w:left="720"/>
      <w:contextualSpacing/>
    </w:pPr>
  </w:style>
  <w:style w:type="paragraph" w:styleId="Corpsdetexte2">
    <w:name w:val="Body Text 2"/>
    <w:basedOn w:val="Normal"/>
    <w:link w:val="Corpsdetexte2Car"/>
    <w:rsid w:val="00AE0E6F"/>
    <w:pPr>
      <w:tabs>
        <w:tab w:val="left" w:pos="0"/>
        <w:tab w:val="left" w:pos="709"/>
        <w:tab w:val="left" w:pos="993"/>
        <w:tab w:val="left" w:pos="1418"/>
        <w:tab w:val="left" w:pos="1560"/>
        <w:tab w:val="left" w:pos="1843"/>
      </w:tabs>
      <w:jc w:val="both"/>
    </w:pPr>
    <w:rPr>
      <w:rFonts w:ascii="Times" w:eastAsia="Times" w:hAnsi="Times"/>
      <w:szCs w:val="20"/>
    </w:rPr>
  </w:style>
  <w:style w:type="character" w:customStyle="1" w:styleId="Corpsdetexte2Car">
    <w:name w:val="Corps de texte 2 Car"/>
    <w:basedOn w:val="Policepardfaut"/>
    <w:link w:val="Corpsdetexte2"/>
    <w:rsid w:val="00AE0E6F"/>
    <w:rPr>
      <w:rFonts w:ascii="Times" w:eastAsia="Times" w:hAnsi="Times"/>
      <w:sz w:val="24"/>
      <w:lang w:eastAsia="fr-FR"/>
    </w:rPr>
  </w:style>
  <w:style w:type="paragraph" w:styleId="Textedebulles">
    <w:name w:val="Balloon Text"/>
    <w:basedOn w:val="Normal"/>
    <w:link w:val="TextedebullesCar"/>
    <w:uiPriority w:val="99"/>
    <w:semiHidden/>
    <w:unhideWhenUsed/>
    <w:rsid w:val="00AE0E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E0E6F"/>
    <w:rPr>
      <w:rFonts w:ascii="Lucida Grande" w:hAnsi="Lucida Grande" w:cs="Lucida Grande"/>
      <w:sz w:val="18"/>
      <w:szCs w:val="18"/>
      <w:lang w:eastAsia="fr-FR"/>
    </w:rPr>
  </w:style>
  <w:style w:type="character" w:styleId="Marquedannotation">
    <w:name w:val="annotation reference"/>
    <w:basedOn w:val="Policepardfaut"/>
    <w:uiPriority w:val="99"/>
    <w:semiHidden/>
    <w:unhideWhenUsed/>
    <w:rsid w:val="00031C35"/>
    <w:rPr>
      <w:sz w:val="18"/>
      <w:szCs w:val="18"/>
    </w:rPr>
  </w:style>
  <w:style w:type="paragraph" w:styleId="Commentaire">
    <w:name w:val="annotation text"/>
    <w:basedOn w:val="Normal"/>
    <w:link w:val="CommentaireCar"/>
    <w:uiPriority w:val="99"/>
    <w:semiHidden/>
    <w:unhideWhenUsed/>
    <w:rsid w:val="00031C35"/>
  </w:style>
  <w:style w:type="character" w:customStyle="1" w:styleId="CommentaireCar">
    <w:name w:val="Commentaire Car"/>
    <w:basedOn w:val="Policepardfaut"/>
    <w:link w:val="Commentaire"/>
    <w:uiPriority w:val="99"/>
    <w:semiHidden/>
    <w:rsid w:val="00031C35"/>
    <w:rPr>
      <w:sz w:val="24"/>
      <w:szCs w:val="24"/>
      <w:lang w:eastAsia="fr-FR"/>
    </w:rPr>
  </w:style>
  <w:style w:type="paragraph" w:styleId="Objetducommentaire">
    <w:name w:val="annotation subject"/>
    <w:basedOn w:val="Commentaire"/>
    <w:next w:val="Commentaire"/>
    <w:link w:val="ObjetducommentaireCar"/>
    <w:uiPriority w:val="99"/>
    <w:semiHidden/>
    <w:unhideWhenUsed/>
    <w:rsid w:val="00031C35"/>
    <w:rPr>
      <w:b/>
      <w:bCs/>
      <w:sz w:val="20"/>
      <w:szCs w:val="20"/>
    </w:rPr>
  </w:style>
  <w:style w:type="character" w:customStyle="1" w:styleId="ObjetducommentaireCar">
    <w:name w:val="Objet du commentaire Car"/>
    <w:basedOn w:val="CommentaireCar"/>
    <w:link w:val="Objetducommentaire"/>
    <w:uiPriority w:val="99"/>
    <w:semiHidden/>
    <w:rsid w:val="00031C35"/>
    <w:rPr>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D9B25-E1AA-BB4F-AD4C-E209804A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2915</Words>
  <Characters>16033</Characters>
  <Application>Microsoft Macintosh Word</Application>
  <DocSecurity>0</DocSecurity>
  <Lines>133</Lines>
  <Paragraphs>37</Paragraphs>
  <ScaleCrop>false</ScaleCrop>
  <Company/>
  <LinksUpToDate>false</LinksUpToDate>
  <CharactersWithSpaces>18911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Syndicat Mixte</cp:lastModifiedBy>
  <cp:revision>5</cp:revision>
  <dcterms:created xsi:type="dcterms:W3CDTF">2015-10-09T08:05:00Z</dcterms:created>
  <dcterms:modified xsi:type="dcterms:W3CDTF">2015-10-23T07:17:00Z</dcterms:modified>
</cp:coreProperties>
</file>